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8EE01E" w14:textId="16AC7AE8" w:rsidR="00CC7035" w:rsidRDefault="00961712">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eastAsia="ja-JP"/>
        </w:rPr>
      </w:pPr>
      <w:r>
        <w:rPr>
          <w:rFonts w:ascii="Arial" w:hAnsi="Arial" w:cs="Arial"/>
          <w:b/>
          <w:bCs/>
          <w:sz w:val="24"/>
          <w:szCs w:val="24"/>
          <w:lang w:eastAsia="ja-JP"/>
        </w:rPr>
        <w:t>3GPP TSG-RAN WG4 Meeting # 1</w:t>
      </w:r>
      <w:r w:rsidRPr="00961712">
        <w:rPr>
          <w:rFonts w:ascii="Arial" w:hAnsi="Arial" w:cs="Arial"/>
          <w:b/>
          <w:bCs/>
          <w:sz w:val="24"/>
          <w:szCs w:val="24"/>
          <w:lang w:val="en-US" w:eastAsia="ja-JP"/>
        </w:rPr>
        <w:t>12</w:t>
      </w:r>
      <w:r>
        <w:rPr>
          <w:rFonts w:ascii="Arial" w:hAnsi="Arial" w:cs="Arial"/>
          <w:b/>
          <w:bCs/>
          <w:sz w:val="24"/>
          <w:szCs w:val="24"/>
          <w:lang w:eastAsia="ja-JP"/>
        </w:rPr>
        <w:t xml:space="preserve">bis </w:t>
      </w:r>
      <w:r>
        <w:tab/>
      </w:r>
      <w:r>
        <w:rPr>
          <w:rFonts w:ascii="Arial" w:hAnsi="Arial" w:cs="Arial"/>
          <w:b/>
          <w:bCs/>
          <w:sz w:val="24"/>
          <w:szCs w:val="24"/>
          <w:lang w:eastAsia="ja-JP"/>
        </w:rPr>
        <w:t xml:space="preserve">    R4</w:t>
      </w:r>
      <w:r w:rsidRPr="006F6CB2">
        <w:rPr>
          <w:rFonts w:ascii="Arial" w:hAnsi="Arial" w:cs="Arial"/>
          <w:b/>
          <w:bCs/>
          <w:sz w:val="24"/>
          <w:szCs w:val="24"/>
          <w:lang w:eastAsia="ja-JP"/>
        </w:rPr>
        <w:t>-2</w:t>
      </w:r>
      <w:r w:rsidRPr="006F6CB2">
        <w:rPr>
          <w:rFonts w:ascii="Arial" w:hAnsi="Arial" w:cs="Arial"/>
          <w:b/>
          <w:bCs/>
          <w:sz w:val="24"/>
          <w:szCs w:val="24"/>
          <w:lang w:val="en-US" w:eastAsia="ja-JP"/>
        </w:rPr>
        <w:t>4</w:t>
      </w:r>
      <w:r w:rsidR="006F6CB2" w:rsidRPr="006F6CB2">
        <w:rPr>
          <w:rFonts w:ascii="Arial" w:hAnsi="Arial" w:cs="Arial"/>
          <w:b/>
          <w:bCs/>
          <w:sz w:val="24"/>
          <w:szCs w:val="24"/>
          <w:lang w:val="en-US" w:eastAsia="ja-JP"/>
        </w:rPr>
        <w:t>16330</w:t>
      </w:r>
    </w:p>
    <w:p w14:paraId="648EE01F" w14:textId="77777777" w:rsidR="00CC7035" w:rsidRPr="00961712" w:rsidRDefault="00961712">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val="en-US" w:eastAsia="ja-JP"/>
        </w:rPr>
      </w:pPr>
      <w:r w:rsidRPr="00961712">
        <w:rPr>
          <w:rFonts w:ascii="Arial" w:hAnsi="Arial" w:cs="Arial"/>
          <w:b/>
          <w:bCs/>
          <w:sz w:val="24"/>
          <w:szCs w:val="24"/>
          <w:lang w:val="en-US" w:eastAsia="ja-JP"/>
        </w:rPr>
        <w:t>Hefei, CN,</w:t>
      </w:r>
      <w:r>
        <w:rPr>
          <w:rFonts w:ascii="Arial" w:hAnsi="Arial" w:cs="Arial"/>
          <w:b/>
          <w:bCs/>
          <w:sz w:val="24"/>
          <w:szCs w:val="24"/>
          <w:lang w:eastAsia="ja-JP"/>
        </w:rPr>
        <w:t xml:space="preserve"> </w:t>
      </w:r>
      <w:proofErr w:type="gramStart"/>
      <w:r w:rsidRPr="00961712">
        <w:rPr>
          <w:rFonts w:ascii="Arial" w:hAnsi="Arial" w:cs="Arial"/>
          <w:b/>
          <w:bCs/>
          <w:sz w:val="24"/>
          <w:szCs w:val="24"/>
          <w:lang w:val="en-US" w:eastAsia="ja-JP"/>
        </w:rPr>
        <w:t>14</w:t>
      </w:r>
      <w:r>
        <w:rPr>
          <w:rFonts w:ascii="Arial" w:hAnsi="Arial" w:cs="Arial"/>
          <w:b/>
          <w:bCs/>
          <w:sz w:val="24"/>
          <w:szCs w:val="24"/>
          <w:lang w:eastAsia="ja-JP"/>
        </w:rPr>
        <w:t xml:space="preserve"> </w:t>
      </w:r>
      <w:r>
        <w:rPr>
          <w:rFonts w:ascii="Arial" w:hAnsi="Arial" w:cs="Arial"/>
          <w:b/>
          <w:bCs/>
          <w:sz w:val="24"/>
          <w:szCs w:val="24"/>
          <w:vertAlign w:val="superscript"/>
          <w:lang w:eastAsia="ja-JP"/>
        </w:rPr>
        <w:t xml:space="preserve"> </w:t>
      </w:r>
      <w:r>
        <w:rPr>
          <w:rFonts w:ascii="Arial" w:hAnsi="Arial" w:cs="Arial"/>
          <w:b/>
          <w:bCs/>
          <w:sz w:val="24"/>
          <w:szCs w:val="24"/>
          <w:lang w:eastAsia="ja-JP"/>
        </w:rPr>
        <w:t>–</w:t>
      </w:r>
      <w:proofErr w:type="gramEnd"/>
      <w:r>
        <w:rPr>
          <w:rFonts w:ascii="Arial" w:hAnsi="Arial" w:cs="Arial"/>
          <w:b/>
          <w:bCs/>
          <w:sz w:val="24"/>
          <w:szCs w:val="24"/>
          <w:lang w:eastAsia="ja-JP"/>
        </w:rPr>
        <w:t xml:space="preserve"> </w:t>
      </w:r>
      <w:r w:rsidRPr="00961712">
        <w:rPr>
          <w:rFonts w:ascii="Arial" w:hAnsi="Arial" w:cs="Arial"/>
          <w:b/>
          <w:bCs/>
          <w:sz w:val="24"/>
          <w:szCs w:val="24"/>
          <w:lang w:val="en-US" w:eastAsia="ja-JP"/>
        </w:rPr>
        <w:t>18</w:t>
      </w:r>
      <w:r>
        <w:rPr>
          <w:rFonts w:ascii="Arial" w:hAnsi="Arial" w:cs="Arial"/>
          <w:b/>
          <w:bCs/>
          <w:sz w:val="24"/>
          <w:szCs w:val="24"/>
          <w:lang w:eastAsia="ja-JP"/>
        </w:rPr>
        <w:t xml:space="preserve"> </w:t>
      </w:r>
      <w:r w:rsidRPr="00961712">
        <w:rPr>
          <w:rFonts w:ascii="Arial" w:hAnsi="Arial" w:cs="Arial"/>
          <w:b/>
          <w:bCs/>
          <w:sz w:val="24"/>
          <w:szCs w:val="24"/>
          <w:lang w:val="en-US" w:eastAsia="ja-JP"/>
        </w:rPr>
        <w:t xml:space="preserve">October </w:t>
      </w:r>
      <w:r>
        <w:rPr>
          <w:rFonts w:ascii="Arial" w:hAnsi="Arial" w:cs="Arial"/>
          <w:b/>
          <w:bCs/>
          <w:sz w:val="24"/>
          <w:szCs w:val="24"/>
          <w:lang w:eastAsia="ja-JP"/>
        </w:rPr>
        <w:t>202</w:t>
      </w:r>
      <w:r w:rsidRPr="00961712">
        <w:rPr>
          <w:rFonts w:ascii="Arial" w:hAnsi="Arial" w:cs="Arial"/>
          <w:b/>
          <w:bCs/>
          <w:sz w:val="24"/>
          <w:szCs w:val="24"/>
          <w:lang w:val="en-US" w:eastAsia="ja-JP"/>
        </w:rPr>
        <w:t>4</w:t>
      </w:r>
    </w:p>
    <w:p w14:paraId="648EE020" w14:textId="77777777" w:rsidR="00CC7035" w:rsidRDefault="00CC7035">
      <w:pPr>
        <w:widowControl w:val="0"/>
        <w:tabs>
          <w:tab w:val="right" w:pos="9356"/>
          <w:tab w:val="right" w:pos="10206"/>
        </w:tabs>
        <w:overflowPunct w:val="0"/>
        <w:autoSpaceDE w:val="0"/>
        <w:autoSpaceDN w:val="0"/>
        <w:adjustRightInd w:val="0"/>
        <w:spacing w:after="0"/>
        <w:textAlignment w:val="baseline"/>
        <w:rPr>
          <w:rFonts w:ascii="Arial" w:hAnsi="Arial" w:cs="Arial"/>
          <w:b/>
          <w:sz w:val="24"/>
          <w:lang w:eastAsia="ja-JP"/>
        </w:rPr>
      </w:pPr>
    </w:p>
    <w:p w14:paraId="648EE021" w14:textId="77777777" w:rsidR="00CC7035" w:rsidRDefault="00CC7035">
      <w:pPr>
        <w:tabs>
          <w:tab w:val="left" w:pos="1985"/>
        </w:tabs>
        <w:spacing w:after="120"/>
        <w:rPr>
          <w:rFonts w:ascii="Arial" w:eastAsia="MS Mincho" w:hAnsi="Arial" w:cs="Arial"/>
          <w:b/>
          <w:bCs/>
          <w:sz w:val="24"/>
        </w:rPr>
      </w:pPr>
    </w:p>
    <w:p w14:paraId="648EE022" w14:textId="77777777" w:rsidR="00CC7035" w:rsidRPr="00961712" w:rsidRDefault="00961712">
      <w:pPr>
        <w:tabs>
          <w:tab w:val="left" w:pos="1985"/>
        </w:tabs>
        <w:spacing w:after="120"/>
        <w:rPr>
          <w:rFonts w:ascii="Arial" w:eastAsia="MS Mincho" w:hAnsi="Arial" w:cs="Arial"/>
          <w:b/>
          <w:bCs/>
          <w:sz w:val="24"/>
          <w:lang w:val="en-US"/>
        </w:rPr>
      </w:pPr>
      <w:r>
        <w:rPr>
          <w:rFonts w:ascii="Arial" w:eastAsia="MS Mincho" w:hAnsi="Arial" w:cs="Arial"/>
          <w:b/>
          <w:bCs/>
          <w:sz w:val="24"/>
        </w:rPr>
        <w:t>Agenda Item:</w:t>
      </w:r>
      <w:r>
        <w:rPr>
          <w:rFonts w:ascii="Arial" w:eastAsia="MS Mincho" w:hAnsi="Arial" w:cs="Arial"/>
          <w:b/>
          <w:bCs/>
          <w:sz w:val="24"/>
        </w:rPr>
        <w:tab/>
      </w:r>
      <w:r w:rsidRPr="00961712">
        <w:rPr>
          <w:rFonts w:ascii="Arial" w:eastAsia="MS Mincho" w:hAnsi="Arial" w:cs="Arial"/>
          <w:b/>
          <w:bCs/>
          <w:sz w:val="24"/>
          <w:lang w:val="en-US"/>
        </w:rPr>
        <w:t>6.17.5.1</w:t>
      </w:r>
    </w:p>
    <w:p w14:paraId="648EE023" w14:textId="77777777" w:rsidR="00CC7035" w:rsidRDefault="00961712">
      <w:pPr>
        <w:tabs>
          <w:tab w:val="left" w:pos="1985"/>
        </w:tabs>
        <w:spacing w:after="120"/>
        <w:rPr>
          <w:rFonts w:ascii="Arial" w:eastAsia="MS Mincho" w:hAnsi="Arial" w:cs="Arial"/>
          <w:b/>
          <w:bCs/>
          <w:sz w:val="24"/>
        </w:rPr>
      </w:pPr>
      <w:r>
        <w:rPr>
          <w:rFonts w:ascii="Arial" w:eastAsia="MS Mincho" w:hAnsi="Arial" w:cs="Arial"/>
          <w:b/>
          <w:bCs/>
          <w:sz w:val="24"/>
        </w:rPr>
        <w:t xml:space="preserve">Source: </w:t>
      </w:r>
      <w:r>
        <w:rPr>
          <w:rFonts w:ascii="Arial" w:eastAsia="MS Mincho" w:hAnsi="Arial" w:cs="Arial"/>
          <w:b/>
          <w:bCs/>
          <w:sz w:val="24"/>
        </w:rPr>
        <w:tab/>
        <w:t>Ericsson</w:t>
      </w:r>
    </w:p>
    <w:p w14:paraId="648EE024" w14:textId="77777777" w:rsidR="00CC7035" w:rsidRPr="00961712" w:rsidRDefault="00961712">
      <w:pPr>
        <w:tabs>
          <w:tab w:val="left" w:pos="1985"/>
        </w:tabs>
        <w:spacing w:after="120"/>
        <w:ind w:left="1980" w:hanging="1980"/>
        <w:rPr>
          <w:rFonts w:ascii="Arial" w:eastAsia="MS Mincho" w:hAnsi="Arial" w:cs="Arial"/>
          <w:b/>
          <w:bCs/>
          <w:sz w:val="24"/>
          <w:szCs w:val="24"/>
          <w:lang w:val="en-US"/>
        </w:rPr>
      </w:pPr>
      <w:r>
        <w:rPr>
          <w:rFonts w:ascii="Arial" w:eastAsia="MS Mincho" w:hAnsi="Arial" w:cs="Arial"/>
          <w:b/>
          <w:bCs/>
          <w:sz w:val="24"/>
          <w:szCs w:val="24"/>
        </w:rPr>
        <w:t>Title:</w:t>
      </w:r>
      <w:r>
        <w:tab/>
      </w:r>
      <w:r w:rsidRPr="00961712">
        <w:rPr>
          <w:rFonts w:ascii="Arial" w:eastAsia="MS Mincho" w:hAnsi="Arial" w:cs="Arial"/>
          <w:b/>
          <w:bCs/>
          <w:sz w:val="24"/>
          <w:szCs w:val="24"/>
          <w:lang w:val="en-US"/>
        </w:rPr>
        <w:t>On issues related to AI/ML for positioning</w:t>
      </w:r>
    </w:p>
    <w:p w14:paraId="648EE025" w14:textId="77777777" w:rsidR="00CC7035" w:rsidRDefault="00961712">
      <w:pPr>
        <w:tabs>
          <w:tab w:val="left" w:pos="1985"/>
        </w:tabs>
        <w:spacing w:after="120"/>
        <w:rPr>
          <w:rFonts w:ascii="Arial" w:eastAsia="MS Mincho" w:hAnsi="Arial" w:cs="Arial"/>
          <w:b/>
          <w:bCs/>
          <w:sz w:val="24"/>
        </w:rPr>
      </w:pPr>
      <w:r>
        <w:rPr>
          <w:rFonts w:ascii="Arial" w:eastAsia="MS Mincho" w:hAnsi="Arial" w:cs="Arial"/>
          <w:b/>
          <w:bCs/>
          <w:sz w:val="24"/>
        </w:rPr>
        <w:t>Document for:</w:t>
      </w:r>
      <w:r>
        <w:rPr>
          <w:rFonts w:ascii="Arial" w:eastAsia="MS Mincho" w:hAnsi="Arial" w:cs="Arial"/>
          <w:b/>
          <w:bCs/>
          <w:sz w:val="24"/>
        </w:rPr>
        <w:tab/>
        <w:t>Approval</w:t>
      </w:r>
    </w:p>
    <w:p w14:paraId="648EE026" w14:textId="77777777" w:rsidR="00CC7035" w:rsidRDefault="00961712">
      <w:pPr>
        <w:pStyle w:val="Heading1"/>
        <w:tabs>
          <w:tab w:val="left" w:pos="432"/>
        </w:tabs>
        <w:ind w:left="431" w:right="72" w:hanging="431"/>
        <w:jc w:val="both"/>
        <w:rPr>
          <w:szCs w:val="36"/>
          <w:lang w:val="en-US"/>
        </w:rPr>
      </w:pPr>
      <w:r>
        <w:rPr>
          <w:szCs w:val="36"/>
          <w:lang w:val="en-US"/>
        </w:rPr>
        <w:t>Introduction</w:t>
      </w:r>
      <w:bookmarkStart w:id="0" w:name="OLE_LINK13"/>
      <w:bookmarkStart w:id="1" w:name="OLE_LINK14"/>
    </w:p>
    <w:p w14:paraId="648EE027" w14:textId="2CB175BF" w:rsidR="00CC7035" w:rsidRPr="00961712" w:rsidRDefault="00961712">
      <w:pPr>
        <w:rPr>
          <w:lang w:val="en-US" w:eastAsia="ja-JP"/>
        </w:rPr>
      </w:pPr>
      <w:r w:rsidRPr="00961712">
        <w:rPr>
          <w:lang w:val="en-US" w:eastAsia="ja-JP"/>
        </w:rPr>
        <w:t xml:space="preserve">In this contribution issues related to AI/ML for positioning are discussed. Ericsson’s view on requirements for use case 2a/2b based on the updated WID and use case 3a/3b based on the RAN1/RAN4 agreements are </w:t>
      </w:r>
      <w:r>
        <w:rPr>
          <w:lang w:val="en-US" w:eastAsia="ja-JP"/>
        </w:rPr>
        <w:t>highlighted</w:t>
      </w:r>
      <w:r w:rsidRPr="00961712">
        <w:rPr>
          <w:lang w:val="en-US" w:eastAsia="ja-JP"/>
        </w:rPr>
        <w:t>.</w:t>
      </w:r>
      <w:r w:rsidRPr="00961712">
        <w:rPr>
          <w:lang w:val="en-US" w:eastAsia="ja-JP"/>
        </w:rPr>
        <w:br/>
      </w:r>
    </w:p>
    <w:p w14:paraId="648EE028" w14:textId="77777777" w:rsidR="00CC7035" w:rsidRPr="00961712" w:rsidRDefault="00961712">
      <w:pPr>
        <w:pStyle w:val="Heading1"/>
        <w:tabs>
          <w:tab w:val="left" w:pos="432"/>
        </w:tabs>
        <w:ind w:left="431" w:right="72" w:hanging="431"/>
        <w:jc w:val="both"/>
        <w:rPr>
          <w:szCs w:val="36"/>
          <w:lang w:val="en-US"/>
        </w:rPr>
      </w:pPr>
      <w:r w:rsidRPr="00961712">
        <w:rPr>
          <w:szCs w:val="36"/>
          <w:lang w:val="en-US"/>
        </w:rPr>
        <w:t xml:space="preserve">Discussion </w:t>
      </w:r>
      <w:bookmarkEnd w:id="0"/>
      <w:bookmarkEnd w:id="1"/>
    </w:p>
    <w:p w14:paraId="648EE029" w14:textId="77777777" w:rsidR="00CC7035" w:rsidRPr="00961712" w:rsidRDefault="00961712">
      <w:pPr>
        <w:pStyle w:val="Heading2"/>
        <w:rPr>
          <w:lang w:val="en-US"/>
        </w:rPr>
      </w:pPr>
      <w:r w:rsidRPr="00961712">
        <w:rPr>
          <w:lang w:val="en-US"/>
        </w:rPr>
        <w:t>Requirements for 2a/2b</w:t>
      </w:r>
    </w:p>
    <w:p w14:paraId="648EE02A" w14:textId="77777777" w:rsidR="00CC7035" w:rsidRPr="00961712" w:rsidRDefault="00961712">
      <w:pPr>
        <w:rPr>
          <w:lang w:val="en-US" w:eastAsia="ja-JP"/>
        </w:rPr>
      </w:pPr>
      <w:r w:rsidRPr="00961712">
        <w:rPr>
          <w:szCs w:val="36"/>
          <w:lang w:val="en-US"/>
        </w:rPr>
        <w:t>In the last meeting, requirements for case 2a/2b were discussed. Based on the discussions, the following agreements were reached [1].</w:t>
      </w:r>
      <w:r w:rsidRPr="00961712">
        <w:rPr>
          <w:szCs w:val="36"/>
          <w:lang w:val="en-US"/>
        </w:rPr>
        <w:br/>
      </w:r>
    </w:p>
    <w:p w14:paraId="648EE02B" w14:textId="77777777" w:rsidR="00CC7035" w:rsidRDefault="00961712">
      <w:pPr>
        <w:rPr>
          <w:rFonts w:ascii="Times New Roman Bold Italic" w:hAnsi="Times New Roman Bold Italic" w:cs="Times New Roman Bold Italic"/>
          <w:b/>
          <w:i/>
          <w:iCs/>
          <w:u w:val="single"/>
          <w:lang w:eastAsia="ko-KR"/>
        </w:rPr>
      </w:pPr>
      <w:r>
        <w:rPr>
          <w:rFonts w:ascii="Times New Roman Bold Italic" w:hAnsi="Times New Roman Bold Italic" w:cs="Times New Roman Bold Italic"/>
          <w:b/>
          <w:i/>
          <w:iCs/>
          <w:u w:val="single"/>
          <w:lang w:eastAsia="ko-KR"/>
        </w:rPr>
        <w:t>Issue 3-</w:t>
      </w:r>
      <w:r>
        <w:rPr>
          <w:rFonts w:ascii="Times New Roman Bold Italic" w:eastAsia="Yu Mincho" w:hAnsi="Times New Roman Bold Italic" w:cs="Times New Roman Bold Italic"/>
          <w:b/>
          <w:i/>
          <w:iCs/>
          <w:u w:val="single"/>
          <w:lang w:eastAsia="ja-JP"/>
        </w:rPr>
        <w:t>3</w:t>
      </w:r>
      <w:r>
        <w:rPr>
          <w:rFonts w:ascii="Times New Roman Bold Italic" w:hAnsi="Times New Roman Bold Italic" w:cs="Times New Roman Bold Italic"/>
          <w:b/>
          <w:i/>
          <w:iCs/>
          <w:u w:val="single"/>
          <w:lang w:eastAsia="ko-KR"/>
        </w:rPr>
        <w:t>: Re</w:t>
      </w:r>
      <w:r>
        <w:rPr>
          <w:rFonts w:ascii="Times New Roman Bold Italic" w:eastAsia="Yu Mincho" w:hAnsi="Times New Roman Bold Italic" w:cs="Times New Roman Bold Italic"/>
          <w:b/>
          <w:i/>
          <w:iCs/>
          <w:u w:val="single"/>
          <w:lang w:eastAsia="ja-JP"/>
        </w:rPr>
        <w:t xml:space="preserve">ported metrics for </w:t>
      </w:r>
      <w:r>
        <w:rPr>
          <w:rFonts w:ascii="Times New Roman Bold Italic" w:hAnsi="Times New Roman Bold Italic" w:cs="Times New Roman Bold Italic"/>
          <w:b/>
          <w:i/>
          <w:iCs/>
          <w:u w:val="single"/>
          <w:lang w:eastAsia="ko-KR"/>
        </w:rPr>
        <w:t xml:space="preserve">case </w:t>
      </w:r>
      <w:r>
        <w:rPr>
          <w:rFonts w:ascii="Times New Roman Bold Italic" w:eastAsia="Yu Mincho" w:hAnsi="Times New Roman Bold Italic" w:cs="Times New Roman Bold Italic"/>
          <w:b/>
          <w:i/>
          <w:iCs/>
          <w:u w:val="single"/>
          <w:lang w:eastAsia="ja-JP"/>
        </w:rPr>
        <w:t>2a</w:t>
      </w:r>
    </w:p>
    <w:p w14:paraId="648EE02C" w14:textId="77777777" w:rsidR="00CC7035" w:rsidRDefault="00961712">
      <w:pPr>
        <w:rPr>
          <w:rFonts w:ascii="Times New Roman Bold Italic" w:eastAsia="Yu Mincho" w:hAnsi="Times New Roman Bold Italic" w:cs="Times New Roman Bold Italic"/>
          <w:i/>
          <w:iCs/>
          <w:lang w:eastAsia="ja-JP"/>
        </w:rPr>
      </w:pPr>
      <w:r>
        <w:rPr>
          <w:rFonts w:ascii="Times New Roman Bold Italic" w:eastAsia="Yu Mincho" w:hAnsi="Times New Roman Bold Italic" w:cs="Times New Roman Bold Italic"/>
          <w:i/>
          <w:iCs/>
          <w:lang w:eastAsia="ja-JP"/>
        </w:rPr>
        <w:t>Agreement:</w:t>
      </w:r>
    </w:p>
    <w:p w14:paraId="648EE02D" w14:textId="77777777" w:rsidR="00CC7035" w:rsidRDefault="00961712">
      <w:pPr>
        <w:pStyle w:val="ListParagraph"/>
        <w:numPr>
          <w:ilvl w:val="0"/>
          <w:numId w:val="12"/>
        </w:numPr>
        <w:overflowPunct w:val="0"/>
        <w:autoSpaceDE w:val="0"/>
        <w:autoSpaceDN w:val="0"/>
        <w:adjustRightInd w:val="0"/>
        <w:textAlignment w:val="baseline"/>
        <w:rPr>
          <w:rFonts w:ascii="Times New Roman Italic" w:eastAsia="Yu Mincho" w:hAnsi="Times New Roman Italic" w:cs="Times New Roman Italic"/>
          <w:i/>
          <w:iCs/>
          <w:lang w:eastAsia="ja-JP"/>
        </w:rPr>
      </w:pPr>
      <w:r>
        <w:rPr>
          <w:rFonts w:ascii="Times New Roman Italic" w:eastAsia="Yu Mincho" w:hAnsi="Times New Roman Italic" w:cs="Times New Roman Italic"/>
          <w:i/>
          <w:iCs/>
          <w:lang w:eastAsia="ja-JP"/>
        </w:rPr>
        <w:t>RAN4 will take existing requirements for existing metrics as baseline</w:t>
      </w:r>
    </w:p>
    <w:p w14:paraId="648EE02E" w14:textId="77777777" w:rsidR="00CC7035" w:rsidRDefault="00961712">
      <w:pPr>
        <w:pStyle w:val="ListParagraph"/>
        <w:numPr>
          <w:ilvl w:val="1"/>
          <w:numId w:val="12"/>
        </w:numPr>
        <w:overflowPunct w:val="0"/>
        <w:autoSpaceDE w:val="0"/>
        <w:autoSpaceDN w:val="0"/>
        <w:adjustRightInd w:val="0"/>
        <w:textAlignment w:val="baseline"/>
        <w:rPr>
          <w:rFonts w:ascii="Times New Roman Italic" w:eastAsia="Yu Mincho" w:hAnsi="Times New Roman Italic" w:cs="Times New Roman Italic"/>
          <w:i/>
          <w:iCs/>
          <w:lang w:eastAsia="ja-JP"/>
        </w:rPr>
      </w:pPr>
      <w:r>
        <w:rPr>
          <w:rFonts w:ascii="Times New Roman Italic" w:eastAsia="Yu Mincho" w:hAnsi="Times New Roman Italic" w:cs="Times New Roman Italic"/>
          <w:i/>
          <w:iCs/>
          <w:lang w:eastAsia="ja-JP"/>
        </w:rPr>
        <w:t>FFS whether to revisit these requirements</w:t>
      </w:r>
    </w:p>
    <w:p w14:paraId="648EE02F" w14:textId="77777777" w:rsidR="00CC7035" w:rsidRDefault="00961712">
      <w:pPr>
        <w:pStyle w:val="ListParagraph"/>
        <w:numPr>
          <w:ilvl w:val="0"/>
          <w:numId w:val="12"/>
        </w:numPr>
        <w:overflowPunct w:val="0"/>
        <w:autoSpaceDE w:val="0"/>
        <w:autoSpaceDN w:val="0"/>
        <w:adjustRightInd w:val="0"/>
        <w:textAlignment w:val="baseline"/>
        <w:rPr>
          <w:rFonts w:ascii="Times New Roman Italic" w:eastAsia="Yu Mincho" w:hAnsi="Times New Roman Italic" w:cs="Times New Roman Italic"/>
          <w:i/>
          <w:iCs/>
          <w:lang w:eastAsia="ja-JP"/>
        </w:rPr>
      </w:pPr>
      <w:r>
        <w:rPr>
          <w:rFonts w:ascii="Times New Roman Italic" w:eastAsia="Yu Mincho" w:hAnsi="Times New Roman Italic" w:cs="Times New Roman Italic"/>
          <w:i/>
          <w:iCs/>
          <w:lang w:eastAsia="ja-JP"/>
        </w:rPr>
        <w:t>RAN4 will study how to define requirement for any new reported metrics</w:t>
      </w:r>
    </w:p>
    <w:p w14:paraId="648EE030" w14:textId="77777777" w:rsidR="00CC7035" w:rsidRDefault="00961712">
      <w:pPr>
        <w:pStyle w:val="ListParagraph"/>
        <w:numPr>
          <w:ilvl w:val="1"/>
          <w:numId w:val="12"/>
        </w:numPr>
        <w:overflowPunct w:val="0"/>
        <w:autoSpaceDE w:val="0"/>
        <w:autoSpaceDN w:val="0"/>
        <w:adjustRightInd w:val="0"/>
        <w:textAlignment w:val="baseline"/>
        <w:rPr>
          <w:rFonts w:ascii="Times New Roman Italic" w:eastAsia="Yu Mincho" w:hAnsi="Times New Roman Italic" w:cs="Times New Roman Italic"/>
          <w:i/>
          <w:iCs/>
          <w:lang w:eastAsia="ja-JP"/>
        </w:rPr>
      </w:pPr>
      <w:r>
        <w:rPr>
          <w:rFonts w:ascii="Times New Roman Italic" w:eastAsia="Yu Mincho" w:hAnsi="Times New Roman Italic" w:cs="Times New Roman Italic"/>
          <w:i/>
          <w:iCs/>
          <w:lang w:eastAsia="ja-JP"/>
        </w:rPr>
        <w:t xml:space="preserve">FFS how to define requirements for LOS/NLOS </w:t>
      </w:r>
    </w:p>
    <w:p w14:paraId="648EE031" w14:textId="77777777" w:rsidR="00CC7035" w:rsidRDefault="00CC7035">
      <w:pPr>
        <w:rPr>
          <w:rFonts w:eastAsia="Yu Mincho"/>
          <w:lang w:eastAsia="ja-JP"/>
        </w:rPr>
      </w:pPr>
    </w:p>
    <w:p w14:paraId="648EE032" w14:textId="77777777" w:rsidR="00CC7035" w:rsidRDefault="00961712">
      <w:pPr>
        <w:rPr>
          <w:rFonts w:ascii="Times New Roman Bold Italic" w:hAnsi="Times New Roman Bold Italic" w:cs="Times New Roman Bold Italic"/>
          <w:b/>
          <w:i/>
          <w:iCs/>
          <w:u w:val="single"/>
          <w:lang w:eastAsia="ko-KR"/>
        </w:rPr>
      </w:pPr>
      <w:r>
        <w:rPr>
          <w:rFonts w:ascii="Times New Roman Bold Italic" w:hAnsi="Times New Roman Bold Italic" w:cs="Times New Roman Bold Italic"/>
          <w:b/>
          <w:i/>
          <w:iCs/>
          <w:u w:val="single"/>
          <w:lang w:eastAsia="ko-KR"/>
        </w:rPr>
        <w:t>Issue 3-</w:t>
      </w:r>
      <w:r>
        <w:rPr>
          <w:rFonts w:ascii="Times New Roman Bold Italic" w:eastAsia="Yu Mincho" w:hAnsi="Times New Roman Bold Italic" w:cs="Times New Roman Bold Italic"/>
          <w:b/>
          <w:i/>
          <w:iCs/>
          <w:u w:val="single"/>
          <w:lang w:eastAsia="ja-JP"/>
        </w:rPr>
        <w:t>5</w:t>
      </w:r>
      <w:r>
        <w:rPr>
          <w:rFonts w:ascii="Times New Roman Bold Italic" w:hAnsi="Times New Roman Bold Italic" w:cs="Times New Roman Bold Italic"/>
          <w:b/>
          <w:i/>
          <w:iCs/>
          <w:u w:val="single"/>
          <w:lang w:eastAsia="ko-KR"/>
        </w:rPr>
        <w:t>: Re</w:t>
      </w:r>
      <w:r>
        <w:rPr>
          <w:rFonts w:ascii="Times New Roman Bold Italic" w:eastAsia="Yu Mincho" w:hAnsi="Times New Roman Bold Italic" w:cs="Times New Roman Bold Italic"/>
          <w:b/>
          <w:i/>
          <w:iCs/>
          <w:u w:val="single"/>
          <w:lang w:eastAsia="ja-JP"/>
        </w:rPr>
        <w:t xml:space="preserve">ported metrics for </w:t>
      </w:r>
      <w:r>
        <w:rPr>
          <w:rFonts w:ascii="Times New Roman Bold Italic" w:hAnsi="Times New Roman Bold Italic" w:cs="Times New Roman Bold Italic"/>
          <w:b/>
          <w:i/>
          <w:iCs/>
          <w:u w:val="single"/>
          <w:lang w:eastAsia="ko-KR"/>
        </w:rPr>
        <w:t xml:space="preserve">case </w:t>
      </w:r>
      <w:r>
        <w:rPr>
          <w:rFonts w:ascii="Times New Roman Bold Italic" w:eastAsia="Yu Mincho" w:hAnsi="Times New Roman Bold Italic" w:cs="Times New Roman Bold Italic"/>
          <w:b/>
          <w:i/>
          <w:iCs/>
          <w:u w:val="single"/>
          <w:lang w:eastAsia="ja-JP"/>
        </w:rPr>
        <w:t>2b</w:t>
      </w:r>
    </w:p>
    <w:p w14:paraId="648EE033" w14:textId="77777777" w:rsidR="00CC7035" w:rsidRDefault="00961712">
      <w:pPr>
        <w:rPr>
          <w:rFonts w:ascii="Times New Roman Italic" w:eastAsia="Yu Mincho" w:hAnsi="Times New Roman Italic" w:cs="Times New Roman Italic"/>
          <w:i/>
          <w:lang w:eastAsia="ja-JP"/>
        </w:rPr>
      </w:pPr>
      <w:r>
        <w:rPr>
          <w:rFonts w:ascii="Times New Roman Bold Italic" w:eastAsia="Yu Mincho" w:hAnsi="Times New Roman Bold Italic" w:cs="Times New Roman Bold Italic"/>
          <w:b/>
          <w:bCs/>
          <w:i/>
          <w:u w:val="single"/>
          <w:lang w:eastAsia="ja-JP"/>
        </w:rPr>
        <w:t>Agreement</w:t>
      </w:r>
      <w:r>
        <w:rPr>
          <w:rFonts w:ascii="Times New Roman Italic" w:eastAsia="Yu Mincho" w:hAnsi="Times New Roman Italic" w:cs="Times New Roman Italic"/>
          <w:i/>
          <w:lang w:eastAsia="ja-JP"/>
        </w:rPr>
        <w:t>:</w:t>
      </w:r>
    </w:p>
    <w:p w14:paraId="648EE034" w14:textId="77777777" w:rsidR="00CC7035" w:rsidRDefault="00961712">
      <w:pPr>
        <w:numPr>
          <w:ilvl w:val="0"/>
          <w:numId w:val="13"/>
        </w:numPr>
        <w:rPr>
          <w:rFonts w:ascii="Times New Roman Italic" w:eastAsia="Yu Mincho" w:hAnsi="Times New Roman Italic" w:cs="Times New Roman Italic"/>
          <w:i/>
          <w:lang w:eastAsia="ja-JP"/>
        </w:rPr>
      </w:pPr>
      <w:r w:rsidRPr="00961712">
        <w:rPr>
          <w:rFonts w:ascii="Times New Roman Italic" w:eastAsia="Yu Mincho" w:hAnsi="Times New Roman Italic" w:cs="Times New Roman Italic"/>
          <w:i/>
          <w:lang w:val="en-US" w:eastAsia="ja-JP"/>
        </w:rPr>
        <w:t>P</w:t>
      </w:r>
      <w:proofErr w:type="spellStart"/>
      <w:r>
        <w:rPr>
          <w:rFonts w:ascii="Times New Roman Italic" w:eastAsia="Yu Mincho" w:hAnsi="Times New Roman Italic" w:cs="Times New Roman Italic"/>
          <w:i/>
          <w:lang w:eastAsia="ja-JP"/>
        </w:rPr>
        <w:t>ostpone</w:t>
      </w:r>
      <w:proofErr w:type="spellEnd"/>
      <w:r>
        <w:rPr>
          <w:rFonts w:ascii="Times New Roman Italic" w:eastAsia="Yu Mincho" w:hAnsi="Times New Roman Italic" w:cs="Times New Roman Italic"/>
          <w:i/>
          <w:lang w:eastAsia="ja-JP"/>
        </w:rPr>
        <w:t xml:space="preserve"> discussion on what and how to define requirements until RAN1 agrees to what metrics are reported.</w:t>
      </w:r>
    </w:p>
    <w:p w14:paraId="648EE035" w14:textId="77777777" w:rsidR="00CC7035" w:rsidRDefault="00CC7035">
      <w:pPr>
        <w:rPr>
          <w:rFonts w:eastAsia="Yu Mincho"/>
          <w:lang w:eastAsia="ja-JP"/>
        </w:rPr>
      </w:pPr>
    </w:p>
    <w:p w14:paraId="648EE036" w14:textId="77777777" w:rsidR="00CC7035" w:rsidRPr="00961712" w:rsidRDefault="00961712">
      <w:pPr>
        <w:rPr>
          <w:lang w:val="en-US" w:eastAsia="ko-KR"/>
        </w:rPr>
      </w:pPr>
      <w:r w:rsidRPr="00961712">
        <w:rPr>
          <w:lang w:val="en-US" w:eastAsia="ko-KR"/>
        </w:rPr>
        <w:t>WID for AI/ML for NR air interface was discussed and updated in RAN#105 [2]. The updated WID clarifies the timeline of the work to be done by RAN1 on positioning case 2a and 2b, where no work is expected to be done by RAN1 on these use cases in Q4 2024. RAN4 should therefore come back to issues 3-3 and 3-5 from the RAN4#112 WF document [1] after some progress has been made by other working groups on AI/ML positioning cases 2a/2b.</w:t>
      </w:r>
      <w:r w:rsidRPr="00961712">
        <w:rPr>
          <w:lang w:val="en-US" w:eastAsia="ko-KR"/>
        </w:rPr>
        <w:br/>
      </w:r>
    </w:p>
    <w:p w14:paraId="648EE037" w14:textId="4CE956D9" w:rsidR="00CC7035" w:rsidRPr="00961712" w:rsidRDefault="00961712">
      <w:pPr>
        <w:rPr>
          <w:lang w:val="en-US" w:eastAsia="ko-KR"/>
        </w:rPr>
      </w:pPr>
      <w:r w:rsidRPr="00961712">
        <w:rPr>
          <w:rFonts w:ascii="Times New Roman Bold" w:hAnsi="Times New Roman Bold" w:cs="Times New Roman Bold"/>
          <w:b/>
          <w:bCs/>
          <w:u w:val="single"/>
          <w:lang w:val="en-US" w:eastAsia="ko-KR"/>
        </w:rPr>
        <w:t>Observation 1</w:t>
      </w:r>
      <w:r w:rsidRPr="00961712">
        <w:rPr>
          <w:lang w:val="en-US" w:eastAsia="ko-KR"/>
        </w:rPr>
        <w:t xml:space="preserve">: </w:t>
      </w:r>
      <w:r w:rsidR="0016315D">
        <w:rPr>
          <w:lang w:val="en-US" w:eastAsia="ko-KR"/>
        </w:rPr>
        <w:t>Following the revised WID [</w:t>
      </w:r>
      <w:r w:rsidR="00306686">
        <w:rPr>
          <w:lang w:val="en-US" w:eastAsia="ko-KR"/>
        </w:rPr>
        <w:t>2</w:t>
      </w:r>
      <w:r w:rsidR="0016315D">
        <w:rPr>
          <w:lang w:val="en-US" w:eastAsia="ko-KR"/>
        </w:rPr>
        <w:t>], n</w:t>
      </w:r>
      <w:r w:rsidRPr="00961712">
        <w:rPr>
          <w:lang w:val="en-US" w:eastAsia="ko-KR"/>
        </w:rPr>
        <w:t xml:space="preserve">o </w:t>
      </w:r>
      <w:r w:rsidRPr="00961712">
        <w:rPr>
          <w:lang w:val="en-US" w:eastAsia="ko-KR"/>
        </w:rPr>
        <w:t>work is expected to be done by RAN1 on positioning use cases 2a/2b in Q4 2024.</w:t>
      </w:r>
      <w:r w:rsidRPr="00961712">
        <w:rPr>
          <w:lang w:val="en-US" w:eastAsia="ko-KR"/>
        </w:rPr>
        <w:br/>
      </w:r>
    </w:p>
    <w:p w14:paraId="648EE038" w14:textId="77777777" w:rsidR="00CC7035" w:rsidRPr="00961712" w:rsidRDefault="00961712">
      <w:pPr>
        <w:rPr>
          <w:lang w:val="en-US" w:eastAsia="ko-KR"/>
        </w:rPr>
      </w:pPr>
      <w:r w:rsidRPr="00961712">
        <w:rPr>
          <w:rFonts w:ascii="Times New Roman Bold" w:hAnsi="Times New Roman Bold" w:cs="Times New Roman Bold"/>
          <w:b/>
          <w:bCs/>
          <w:u w:val="single"/>
          <w:lang w:val="en-US" w:eastAsia="ko-KR"/>
        </w:rPr>
        <w:lastRenderedPageBreak/>
        <w:t>Proposal 1</w:t>
      </w:r>
      <w:r w:rsidRPr="00961712">
        <w:rPr>
          <w:lang w:val="en-US" w:eastAsia="ko-KR"/>
        </w:rPr>
        <w:t xml:space="preserve">: RAN4 to postpone discussions on issues related to requirements for AI/ML positioning use case 2a/2b until Q1 2025.  </w:t>
      </w:r>
    </w:p>
    <w:p w14:paraId="648EE039" w14:textId="77777777" w:rsidR="00CC7035" w:rsidRPr="00961712" w:rsidRDefault="00961712">
      <w:pPr>
        <w:pStyle w:val="Heading2"/>
        <w:rPr>
          <w:lang w:val="en-US" w:eastAsia="ko-KR"/>
        </w:rPr>
      </w:pPr>
      <w:r w:rsidRPr="00961712">
        <w:rPr>
          <w:lang w:val="en-US" w:eastAsia="ko-KR"/>
        </w:rPr>
        <w:t>Requirement for 3a/3b</w:t>
      </w:r>
    </w:p>
    <w:p w14:paraId="648EE03A" w14:textId="77777777" w:rsidR="00CC7035" w:rsidRPr="00961712" w:rsidRDefault="00961712">
      <w:pPr>
        <w:rPr>
          <w:lang w:val="en-US" w:eastAsia="ko-KR"/>
        </w:rPr>
      </w:pPr>
      <w:r w:rsidRPr="00961712">
        <w:rPr>
          <w:lang w:val="en-US" w:eastAsia="ko-KR"/>
        </w:rPr>
        <w:t xml:space="preserve">The following agreements have been made by RAN1 for AI/ML positioning use case 3a/3b. </w:t>
      </w:r>
    </w:p>
    <w:p w14:paraId="648EE03B" w14:textId="77777777" w:rsidR="00CC7035" w:rsidRDefault="00961712">
      <w:pPr>
        <w:spacing w:after="0"/>
        <w:rPr>
          <w:rFonts w:eastAsia="DengXian"/>
          <w:highlight w:val="green"/>
          <w:lang w:val="sv-SE" w:eastAsia="zh-CN"/>
        </w:rPr>
      </w:pPr>
      <w:r>
        <w:rPr>
          <w:rFonts w:ascii="Times New Roman Bold" w:eastAsia="DengXian" w:hAnsi="Times New Roman Bold" w:cs="Times New Roman Bold"/>
          <w:b/>
          <w:bCs/>
          <w:sz w:val="20"/>
          <w:szCs w:val="24"/>
          <w:u w:val="single"/>
          <w:lang w:val="en-US" w:eastAsia="zh-CN" w:bidi="ar"/>
        </w:rPr>
        <w:t>Agreement</w:t>
      </w:r>
      <w:r>
        <w:rPr>
          <w:rFonts w:ascii="Times New Roman Bold" w:eastAsia="DengXian" w:hAnsi="Times New Roman Bold" w:cs="Times New Roman Bold"/>
          <w:b/>
          <w:bCs/>
          <w:sz w:val="20"/>
          <w:szCs w:val="24"/>
          <w:u w:val="single"/>
          <w:lang w:val="sv-SE" w:eastAsia="zh-CN" w:bidi="ar"/>
        </w:rPr>
        <w:t xml:space="preserve"> from RAN1#116</w:t>
      </w:r>
      <w:r>
        <w:rPr>
          <w:rFonts w:ascii="Times New Roman Bold" w:eastAsia="DengXian" w:hAnsi="Times New Roman Bold" w:cs="Times New Roman Bold"/>
          <w:b/>
          <w:bCs/>
          <w:sz w:val="20"/>
          <w:szCs w:val="24"/>
          <w:u w:val="single"/>
          <w:lang w:val="sv-SE" w:eastAsia="zh-CN" w:bidi="ar"/>
        </w:rPr>
        <w:br/>
      </w:r>
    </w:p>
    <w:p w14:paraId="648EE03C" w14:textId="77777777" w:rsidR="00CC7035" w:rsidRDefault="00961712">
      <w:pPr>
        <w:numPr>
          <w:ilvl w:val="0"/>
          <w:numId w:val="14"/>
        </w:numPr>
        <w:spacing w:after="0"/>
        <w:rPr>
          <w:i/>
          <w:iCs/>
          <w:szCs w:val="22"/>
          <w:lang w:val="en-US"/>
        </w:rPr>
      </w:pPr>
      <w:r>
        <w:rPr>
          <w:rFonts w:eastAsia="Batang"/>
          <w:i/>
          <w:iCs/>
          <w:szCs w:val="22"/>
          <w:lang w:val="en-US" w:eastAsia="zh-CN" w:bidi="ar"/>
        </w:rPr>
        <w:t>For AI/ML assisted positioning Case 3a, at least LOS/NLOS indicator and/or timing information are supported for reporting.</w:t>
      </w:r>
    </w:p>
    <w:p w14:paraId="648EE03D" w14:textId="77777777" w:rsidR="00CC7035" w:rsidRPr="00961712" w:rsidRDefault="00961712">
      <w:pPr>
        <w:numPr>
          <w:ilvl w:val="1"/>
          <w:numId w:val="13"/>
        </w:numPr>
        <w:rPr>
          <w:i/>
          <w:iCs/>
          <w:lang w:val="en-US" w:eastAsia="ko-KR"/>
        </w:rPr>
      </w:pPr>
      <w:r>
        <w:rPr>
          <w:i/>
          <w:iCs/>
          <w:lang w:val="en-US" w:eastAsia="zh-CN"/>
        </w:rPr>
        <w:t>If LOS/NLOS indicator is reported, the indicator can be reported as soft indicator or hard indicator as defined in 38.214.</w:t>
      </w:r>
    </w:p>
    <w:p w14:paraId="648EE03E" w14:textId="77777777" w:rsidR="00CC7035" w:rsidRPr="00961712" w:rsidRDefault="00961712">
      <w:pPr>
        <w:numPr>
          <w:ilvl w:val="1"/>
          <w:numId w:val="13"/>
        </w:numPr>
        <w:rPr>
          <w:i/>
          <w:iCs/>
          <w:lang w:val="en-US" w:eastAsia="ko-KR"/>
        </w:rPr>
      </w:pPr>
      <w:r>
        <w:rPr>
          <w:i/>
          <w:iCs/>
          <w:lang w:val="en-US" w:eastAsia="zh-CN"/>
        </w:rPr>
        <w:t>If timing information is reported, the timing information at least can be reported via UL RTOA or gNB Rx-Tx time difference as defined in 38.215.</w:t>
      </w:r>
    </w:p>
    <w:p w14:paraId="648EE03F" w14:textId="77777777" w:rsidR="00CC7035" w:rsidRPr="00961712" w:rsidRDefault="00961712">
      <w:pPr>
        <w:numPr>
          <w:ilvl w:val="1"/>
          <w:numId w:val="13"/>
        </w:numPr>
        <w:rPr>
          <w:lang w:val="en-US" w:eastAsia="ko-KR"/>
        </w:rPr>
      </w:pPr>
      <w:r>
        <w:rPr>
          <w:i/>
          <w:iCs/>
          <w:lang w:val="en-US"/>
        </w:rPr>
        <w:t>Note: details of the report are pending further discussion</w:t>
      </w:r>
      <w:r>
        <w:rPr>
          <w:lang w:val="en-US"/>
        </w:rPr>
        <w:t>.</w:t>
      </w:r>
      <w:r>
        <w:rPr>
          <w:lang w:val="en-US" w:eastAsia="zh-CN"/>
        </w:rPr>
        <w:t xml:space="preserve"> </w:t>
      </w:r>
    </w:p>
    <w:p w14:paraId="648EE040" w14:textId="77777777" w:rsidR="00CC7035" w:rsidRPr="00961712" w:rsidRDefault="00CC7035">
      <w:pPr>
        <w:rPr>
          <w:rFonts w:ascii="Times New Roman Bold" w:hAnsi="Times New Roman Bold" w:cs="Times New Roman Bold"/>
          <w:b/>
          <w:bCs/>
          <w:u w:val="single"/>
          <w:lang w:val="en-US" w:eastAsia="ko-KR"/>
        </w:rPr>
      </w:pPr>
    </w:p>
    <w:p w14:paraId="648EE041" w14:textId="77777777" w:rsidR="00CC7035" w:rsidRDefault="00961712">
      <w:pPr>
        <w:rPr>
          <w:lang w:val="sv-SE" w:eastAsia="ko-KR"/>
        </w:rPr>
      </w:pPr>
      <w:r>
        <w:rPr>
          <w:rFonts w:ascii="Times New Roman Bold" w:hAnsi="Times New Roman Bold" w:cs="Times New Roman Bold"/>
          <w:b/>
          <w:bCs/>
          <w:u w:val="single"/>
          <w:lang w:val="sv-SE" w:eastAsia="ko-KR"/>
        </w:rPr>
        <w:t>Agreement from RAN1#116</w:t>
      </w:r>
    </w:p>
    <w:p w14:paraId="648EE042" w14:textId="77777777" w:rsidR="00CC7035" w:rsidRPr="00961712" w:rsidRDefault="00961712">
      <w:pPr>
        <w:numPr>
          <w:ilvl w:val="0"/>
          <w:numId w:val="13"/>
        </w:numPr>
        <w:rPr>
          <w:rFonts w:ascii="Times New Roman Italic" w:hAnsi="Times New Roman Italic" w:cs="Times New Roman Italic"/>
          <w:i/>
          <w:iCs/>
          <w:lang w:val="en-US" w:eastAsia="ko-KR"/>
        </w:rPr>
      </w:pPr>
      <w:r w:rsidRPr="00961712">
        <w:rPr>
          <w:rFonts w:ascii="Times New Roman Italic" w:hAnsi="Times New Roman Italic" w:cs="Times New Roman Italic"/>
          <w:i/>
          <w:iCs/>
          <w:lang w:val="en-US" w:eastAsia="ko-KR"/>
        </w:rPr>
        <w:t xml:space="preserve">For AI/ML based positioning case 3b, at least the following types of time domain channel measurements are supported for reporting: </w:t>
      </w:r>
    </w:p>
    <w:p w14:paraId="648EE043" w14:textId="77777777" w:rsidR="00CC7035" w:rsidRDefault="00961712">
      <w:pPr>
        <w:numPr>
          <w:ilvl w:val="1"/>
          <w:numId w:val="13"/>
        </w:numPr>
        <w:rPr>
          <w:rFonts w:ascii="Times New Roman Italic" w:hAnsi="Times New Roman Italic" w:cs="Times New Roman Italic"/>
          <w:i/>
          <w:iCs/>
          <w:lang w:val="sv-SE" w:eastAsia="ko-KR"/>
        </w:rPr>
      </w:pPr>
      <w:r>
        <w:rPr>
          <w:rFonts w:ascii="Times New Roman Italic" w:hAnsi="Times New Roman Italic" w:cs="Times New Roman Italic"/>
          <w:i/>
          <w:iCs/>
          <w:lang w:val="sv-SE" w:eastAsia="ko-KR"/>
        </w:rPr>
        <w:t>timing information;</w:t>
      </w:r>
    </w:p>
    <w:p w14:paraId="648EE044" w14:textId="77777777" w:rsidR="00CC7035" w:rsidRPr="00961712" w:rsidRDefault="00961712">
      <w:pPr>
        <w:numPr>
          <w:ilvl w:val="1"/>
          <w:numId w:val="13"/>
        </w:numPr>
        <w:rPr>
          <w:lang w:val="en-US" w:eastAsia="ko-KR"/>
        </w:rPr>
      </w:pPr>
      <w:r w:rsidRPr="00961712">
        <w:rPr>
          <w:rFonts w:ascii="Times New Roman Italic" w:hAnsi="Times New Roman Italic" w:cs="Times New Roman Italic"/>
          <w:i/>
          <w:iCs/>
          <w:lang w:val="en-US" w:eastAsia="ko-KR"/>
        </w:rPr>
        <w:t>paired timing information and power information</w:t>
      </w:r>
      <w:r w:rsidRPr="00961712">
        <w:rPr>
          <w:lang w:val="en-US" w:eastAsia="ko-KR"/>
        </w:rPr>
        <w:t>.</w:t>
      </w:r>
    </w:p>
    <w:p w14:paraId="648EE045" w14:textId="77777777" w:rsidR="00CC7035" w:rsidRDefault="00CC7035">
      <w:pPr>
        <w:rPr>
          <w:rFonts w:ascii="Times New Roman Bold" w:hAnsi="Times New Roman Bold" w:cs="Times New Roman Bold"/>
          <w:b/>
          <w:bCs/>
          <w:u w:val="single"/>
          <w:lang w:val="en-US" w:eastAsia="zh-CN"/>
        </w:rPr>
      </w:pPr>
    </w:p>
    <w:p w14:paraId="648EE046" w14:textId="77777777" w:rsidR="00CC7035" w:rsidRDefault="00961712">
      <w:pPr>
        <w:rPr>
          <w:rFonts w:ascii="Times New Roman Bold" w:hAnsi="Times New Roman Bold" w:cs="Times New Roman Bold"/>
          <w:b/>
          <w:bCs/>
          <w:u w:val="single"/>
          <w:lang w:val="sv-SE" w:eastAsia="ko-KR"/>
        </w:rPr>
      </w:pPr>
      <w:r>
        <w:rPr>
          <w:rFonts w:ascii="Times New Roman Bold" w:hAnsi="Times New Roman Bold" w:cs="Times New Roman Bold"/>
          <w:b/>
          <w:bCs/>
          <w:u w:val="single"/>
          <w:lang w:val="en-US" w:eastAsia="zh-CN"/>
        </w:rPr>
        <w:t>Agreement</w:t>
      </w:r>
      <w:r>
        <w:rPr>
          <w:rFonts w:ascii="Times New Roman Bold" w:hAnsi="Times New Roman Bold" w:cs="Times New Roman Bold"/>
          <w:b/>
          <w:bCs/>
          <w:u w:val="single"/>
          <w:lang w:val="sv-SE" w:eastAsia="zh-CN"/>
        </w:rPr>
        <w:t xml:space="preserve"> from RAN1#117</w:t>
      </w:r>
    </w:p>
    <w:p w14:paraId="648EE047" w14:textId="77777777" w:rsidR="00CC7035" w:rsidRPr="00961712" w:rsidRDefault="00961712">
      <w:pPr>
        <w:numPr>
          <w:ilvl w:val="0"/>
          <w:numId w:val="13"/>
        </w:numPr>
        <w:rPr>
          <w:rFonts w:ascii="Times New Roman Italic" w:hAnsi="Times New Roman Italic" w:cs="Times New Roman Italic"/>
          <w:i/>
          <w:iCs/>
          <w:lang w:val="en-US" w:eastAsia="ko-KR"/>
        </w:rPr>
      </w:pPr>
      <w:r>
        <w:rPr>
          <w:rFonts w:ascii="Times New Roman Italic" w:hAnsi="Times New Roman Italic" w:cs="Times New Roman Italic"/>
          <w:i/>
          <w:iCs/>
          <w:lang w:val="en-US" w:eastAsia="zh-CN"/>
        </w:rPr>
        <w:t xml:space="preserve">Path-based measurement refers to the measurement in the existing specifications (up to Rel-18) including measurement reporting, with potential enhancements on the number of reported paths (if needed). </w:t>
      </w:r>
    </w:p>
    <w:p w14:paraId="648EE048" w14:textId="77777777" w:rsidR="00CC7035" w:rsidRDefault="00CC7035">
      <w:pPr>
        <w:spacing w:after="0"/>
        <w:rPr>
          <w:rFonts w:eastAsia="DengXian"/>
          <w:sz w:val="20"/>
          <w:szCs w:val="24"/>
          <w:highlight w:val="green"/>
          <w:lang w:val="en-US" w:eastAsia="zh-CN" w:bidi="ar"/>
        </w:rPr>
      </w:pPr>
    </w:p>
    <w:p w14:paraId="648EE049" w14:textId="77777777" w:rsidR="00CC7035" w:rsidRPr="00961712" w:rsidRDefault="00961712">
      <w:pPr>
        <w:rPr>
          <w:bCs/>
          <w:lang w:val="en-US" w:eastAsia="ko-KR"/>
        </w:rPr>
      </w:pPr>
      <w:r w:rsidRPr="00961712">
        <w:rPr>
          <w:bCs/>
          <w:lang w:val="en-US" w:eastAsia="ko-KR"/>
        </w:rPr>
        <w:t>The following was agreed in RAN4#112 for case 3a/3b [1].</w:t>
      </w:r>
    </w:p>
    <w:p w14:paraId="648EE04A" w14:textId="77777777" w:rsidR="00CC7035" w:rsidRPr="00961712" w:rsidRDefault="00961712">
      <w:pPr>
        <w:rPr>
          <w:lang w:val="en-US"/>
        </w:rPr>
      </w:pPr>
      <w:r w:rsidRPr="00961712">
        <w:rPr>
          <w:lang w:val="en-US"/>
        </w:rPr>
        <w:br/>
        <w:t>Based on the RAN1 agreements above, the following observations can be made:</w:t>
      </w:r>
    </w:p>
    <w:p w14:paraId="648EE04B" w14:textId="77777777" w:rsidR="00CC7035" w:rsidRPr="00961712" w:rsidRDefault="00961712">
      <w:pPr>
        <w:rPr>
          <w:lang w:val="en-US"/>
        </w:rPr>
      </w:pPr>
      <w:r w:rsidRPr="00961712">
        <w:rPr>
          <w:rFonts w:ascii="Times New Roman Bold" w:hAnsi="Times New Roman Bold" w:cs="Times New Roman Bold"/>
          <w:b/>
          <w:bCs/>
          <w:u w:val="single"/>
          <w:lang w:val="en-US"/>
        </w:rPr>
        <w:t>Observation 2</w:t>
      </w:r>
      <w:r w:rsidRPr="00961712">
        <w:rPr>
          <w:lang w:val="en-US"/>
        </w:rPr>
        <w:t>: Existing report mapping for UL-RToA can be reused to report measurements for positioning use case 3a.</w:t>
      </w:r>
      <w:r w:rsidRPr="00961712">
        <w:rPr>
          <w:lang w:val="en-US"/>
        </w:rPr>
        <w:br/>
      </w:r>
    </w:p>
    <w:p w14:paraId="648EE04C" w14:textId="77777777" w:rsidR="00CC7035" w:rsidRPr="00961712" w:rsidRDefault="00961712">
      <w:pPr>
        <w:rPr>
          <w:lang w:val="en-US"/>
        </w:rPr>
      </w:pPr>
      <w:r w:rsidRPr="00961712">
        <w:rPr>
          <w:rFonts w:ascii="Times New Roman Bold" w:hAnsi="Times New Roman Bold" w:cs="Times New Roman Bold"/>
          <w:b/>
          <w:bCs/>
          <w:u w:val="single"/>
          <w:lang w:val="en-US"/>
        </w:rPr>
        <w:t>Observation 3</w:t>
      </w:r>
      <w:r w:rsidRPr="00961712">
        <w:rPr>
          <w:lang w:val="en-US"/>
        </w:rPr>
        <w:t>: Existing report mapping for SRS-RSRPP can be reused to report path power measurement for positioning use case 3a/3b.</w:t>
      </w:r>
    </w:p>
    <w:p w14:paraId="648EE04D" w14:textId="77777777" w:rsidR="00CC7035" w:rsidRPr="00961712" w:rsidRDefault="00961712">
      <w:pPr>
        <w:rPr>
          <w:lang w:val="en-US"/>
        </w:rPr>
      </w:pPr>
      <w:r w:rsidRPr="00961712">
        <w:rPr>
          <w:lang w:val="en-US"/>
        </w:rPr>
        <w:br/>
        <w:t>Based on the observations above, it is proposed to extend applicability of existing report mapping for UL-RToA and UL SRS-RSRPP to report UL measurements for AI/ML based positioning use cases.</w:t>
      </w:r>
    </w:p>
    <w:p w14:paraId="648EE04E" w14:textId="77777777" w:rsidR="00CC7035" w:rsidRPr="00961712" w:rsidRDefault="00961712">
      <w:pPr>
        <w:rPr>
          <w:lang w:val="en-US"/>
        </w:rPr>
      </w:pPr>
      <w:r w:rsidRPr="00961712">
        <w:rPr>
          <w:rFonts w:ascii="Times New Roman Bold" w:hAnsi="Times New Roman Bold" w:cs="Times New Roman Bold"/>
          <w:b/>
          <w:bCs/>
          <w:u w:val="single"/>
          <w:lang w:val="en-US"/>
        </w:rPr>
        <w:t>Proposal 2</w:t>
      </w:r>
      <w:r w:rsidRPr="00961712">
        <w:rPr>
          <w:lang w:val="en-US"/>
        </w:rPr>
        <w:t>: Extend applicability of existing report mappings for UL-RToA and UL SRS-RSRPP to report UL measurements for AI/ML based positioning use cases.</w:t>
      </w:r>
      <w:r w:rsidRPr="00961712">
        <w:rPr>
          <w:lang w:val="en-US"/>
        </w:rPr>
        <w:br/>
      </w:r>
    </w:p>
    <w:p w14:paraId="648EE04F" w14:textId="77777777" w:rsidR="00CC7035" w:rsidRPr="00961712" w:rsidRDefault="00961712">
      <w:pPr>
        <w:pStyle w:val="Heading1"/>
        <w:rPr>
          <w:lang w:val="en-US"/>
        </w:rPr>
      </w:pPr>
      <w:r w:rsidRPr="00961712">
        <w:rPr>
          <w:lang w:val="en-US"/>
        </w:rPr>
        <w:lastRenderedPageBreak/>
        <w:t>summary</w:t>
      </w:r>
    </w:p>
    <w:p w14:paraId="648EE050" w14:textId="77777777" w:rsidR="00CC7035" w:rsidRPr="00961712" w:rsidRDefault="00961712">
      <w:pPr>
        <w:rPr>
          <w:lang w:val="en-US"/>
        </w:rPr>
      </w:pPr>
      <w:r w:rsidRPr="00961712">
        <w:rPr>
          <w:lang w:val="en-US"/>
        </w:rPr>
        <w:t>In this contribution issues related to AI/ML based positioning are discussed. The observations and proposals below summarize the discussion presented in this paper.</w:t>
      </w:r>
    </w:p>
    <w:p w14:paraId="648EE051" w14:textId="77777777" w:rsidR="00CC7035" w:rsidRPr="00961712" w:rsidRDefault="00961712">
      <w:pPr>
        <w:rPr>
          <w:lang w:val="en-US" w:eastAsia="ko-KR"/>
        </w:rPr>
      </w:pPr>
      <w:r w:rsidRPr="00961712">
        <w:rPr>
          <w:rFonts w:ascii="Times New Roman Bold" w:hAnsi="Times New Roman Bold" w:cs="Times New Roman Bold"/>
          <w:b/>
          <w:bCs/>
          <w:u w:val="single"/>
          <w:lang w:val="en-US" w:eastAsia="ko-KR"/>
        </w:rPr>
        <w:t>Observation 1</w:t>
      </w:r>
      <w:r w:rsidRPr="00961712">
        <w:rPr>
          <w:lang w:val="en-US" w:eastAsia="ko-KR"/>
        </w:rPr>
        <w:t>: No work is expected to be done by RAN1 on positioning use cases 2a/2b in Q4 2024.</w:t>
      </w:r>
      <w:r w:rsidRPr="00961712">
        <w:rPr>
          <w:lang w:val="en-US" w:eastAsia="ko-KR"/>
        </w:rPr>
        <w:br/>
      </w:r>
    </w:p>
    <w:p w14:paraId="648EE052" w14:textId="77777777" w:rsidR="00CC7035" w:rsidRPr="00961712" w:rsidRDefault="00961712">
      <w:pPr>
        <w:rPr>
          <w:lang w:val="en-US" w:eastAsia="ko-KR"/>
        </w:rPr>
      </w:pPr>
      <w:r w:rsidRPr="00961712">
        <w:rPr>
          <w:rFonts w:ascii="Times New Roman Bold" w:hAnsi="Times New Roman Bold" w:cs="Times New Roman Bold"/>
          <w:b/>
          <w:bCs/>
          <w:u w:val="single"/>
          <w:lang w:val="en-US" w:eastAsia="ko-KR"/>
        </w:rPr>
        <w:t>Proposal 1</w:t>
      </w:r>
      <w:r w:rsidRPr="00961712">
        <w:rPr>
          <w:lang w:val="en-US" w:eastAsia="ko-KR"/>
        </w:rPr>
        <w:t xml:space="preserve">: RAN4 to postpone discussions on issues related to requirements for AI/ML positioning use case 2a/2b until Q1 2025.  </w:t>
      </w:r>
    </w:p>
    <w:p w14:paraId="648EE053" w14:textId="77777777" w:rsidR="00CC7035" w:rsidRPr="00961712" w:rsidRDefault="00961712">
      <w:pPr>
        <w:rPr>
          <w:lang w:val="en-US"/>
        </w:rPr>
      </w:pPr>
      <w:r w:rsidRPr="00961712">
        <w:rPr>
          <w:rFonts w:ascii="Times New Roman Bold" w:hAnsi="Times New Roman Bold" w:cs="Times New Roman Bold"/>
          <w:b/>
          <w:bCs/>
          <w:u w:val="single"/>
          <w:lang w:val="en-US"/>
        </w:rPr>
        <w:br/>
        <w:t>Observation 2</w:t>
      </w:r>
      <w:r w:rsidRPr="00961712">
        <w:rPr>
          <w:lang w:val="en-US"/>
        </w:rPr>
        <w:t>: Existing report mapping for UL-RToA can be reused to report measurements for positioning use case 3a.</w:t>
      </w:r>
      <w:r w:rsidRPr="00961712">
        <w:rPr>
          <w:lang w:val="en-US"/>
        </w:rPr>
        <w:br/>
      </w:r>
    </w:p>
    <w:p w14:paraId="648EE054" w14:textId="77777777" w:rsidR="00CC7035" w:rsidRPr="00961712" w:rsidRDefault="00961712">
      <w:pPr>
        <w:rPr>
          <w:lang w:val="en-US"/>
        </w:rPr>
      </w:pPr>
      <w:r w:rsidRPr="00961712">
        <w:rPr>
          <w:rFonts w:ascii="Times New Roman Bold" w:hAnsi="Times New Roman Bold" w:cs="Times New Roman Bold"/>
          <w:b/>
          <w:bCs/>
          <w:u w:val="single"/>
          <w:lang w:val="en-US"/>
        </w:rPr>
        <w:t>Observation 3</w:t>
      </w:r>
      <w:r w:rsidRPr="00961712">
        <w:rPr>
          <w:lang w:val="en-US"/>
        </w:rPr>
        <w:t>: Existing report mapping for SRS-RSRPP can be reused to report path power measurement for positioning use case 3a/3b.</w:t>
      </w:r>
      <w:r w:rsidRPr="00961712">
        <w:rPr>
          <w:lang w:val="en-US"/>
        </w:rPr>
        <w:br/>
      </w:r>
    </w:p>
    <w:p w14:paraId="648EE055" w14:textId="77777777" w:rsidR="00CC7035" w:rsidRPr="00961712" w:rsidRDefault="00961712">
      <w:pPr>
        <w:rPr>
          <w:lang w:val="en-US"/>
        </w:rPr>
      </w:pPr>
      <w:r w:rsidRPr="00961712">
        <w:rPr>
          <w:rFonts w:ascii="Times New Roman Bold" w:hAnsi="Times New Roman Bold" w:cs="Times New Roman Bold"/>
          <w:b/>
          <w:bCs/>
          <w:u w:val="single"/>
          <w:lang w:val="en-US"/>
        </w:rPr>
        <w:t>Proposal 2</w:t>
      </w:r>
      <w:r w:rsidRPr="00961712">
        <w:rPr>
          <w:lang w:val="en-US"/>
        </w:rPr>
        <w:t>: Extend applicability of existing report mappings for UL-RToA and UL SRS-RSRPP to report UL measurements for AI/ML based positioning use cases.</w:t>
      </w:r>
    </w:p>
    <w:p w14:paraId="648EE056" w14:textId="77777777" w:rsidR="00CC7035" w:rsidRDefault="00961712">
      <w:pPr>
        <w:pStyle w:val="Heading1"/>
        <w:rPr>
          <w:lang w:val="sv-SE"/>
        </w:rPr>
      </w:pPr>
      <w:r>
        <w:rPr>
          <w:lang w:val="sv-SE"/>
        </w:rPr>
        <w:t>References</w:t>
      </w:r>
    </w:p>
    <w:p w14:paraId="648EE057" w14:textId="77777777" w:rsidR="00CC7035" w:rsidRPr="00961712" w:rsidRDefault="00961712">
      <w:pPr>
        <w:numPr>
          <w:ilvl w:val="0"/>
          <w:numId w:val="15"/>
        </w:numPr>
        <w:rPr>
          <w:lang w:val="en-US"/>
        </w:rPr>
      </w:pPr>
      <w:r w:rsidRPr="00961712">
        <w:rPr>
          <w:lang w:val="en-US"/>
        </w:rPr>
        <w:t>R4-2414323, WF on AI/ML, Qualcomm Incorporated.</w:t>
      </w:r>
    </w:p>
    <w:p w14:paraId="648EE058" w14:textId="77777777" w:rsidR="00CC7035" w:rsidRDefault="00961712">
      <w:pPr>
        <w:numPr>
          <w:ilvl w:val="0"/>
          <w:numId w:val="15"/>
        </w:numPr>
        <w:rPr>
          <w:sz w:val="24"/>
          <w:szCs w:val="24"/>
        </w:rPr>
      </w:pPr>
      <w:r w:rsidRPr="00961712">
        <w:rPr>
          <w:lang w:val="en-US"/>
        </w:rPr>
        <w:t>RP-242399, Revised WID on Artificial Intelligence (AI)/Machine Learning (ML) for NR Air Interface, Qualcomm.</w:t>
      </w:r>
    </w:p>
    <w:sectPr w:rsidR="00CC7035">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32A800" w14:textId="77777777" w:rsidR="001153DC" w:rsidRDefault="001153DC">
      <w:pPr>
        <w:spacing w:after="0"/>
      </w:pPr>
      <w:r>
        <w:separator/>
      </w:r>
    </w:p>
  </w:endnote>
  <w:endnote w:type="continuationSeparator" w:id="0">
    <w:p w14:paraId="0917F8A1" w14:textId="77777777" w:rsidR="001153DC" w:rsidRDefault="001153DC">
      <w:pPr>
        <w:spacing w:after="0"/>
      </w:pPr>
      <w:r>
        <w:continuationSeparator/>
      </w:r>
    </w:p>
  </w:endnote>
  <w:endnote w:type="continuationNotice" w:id="1">
    <w:p w14:paraId="4ED95CDD" w14:textId="77777777" w:rsidR="001153DC" w:rsidRDefault="001153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pitch w:val="variable"/>
    <w:sig w:usb0="00000003" w:usb1="00000000" w:usb2="00000000" w:usb3="00000000" w:csb0="00000001" w:csb1="00000000"/>
  </w:font>
  <w:font w:name="MS LineDraw">
    <w:altName w:val="苹方-简"/>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苹方-简"/>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B0604020202020204"/>
    <w:charset w:val="00"/>
    <w:family w:val="roman"/>
    <w:pitch w:val="variable"/>
    <w:sig w:usb0="E0002EFF" w:usb1="C000785B" w:usb2="00000009" w:usb3="00000000" w:csb0="000001FF" w:csb1="00000000"/>
  </w:font>
  <w:font w:name="Times New Roman Bold Italic">
    <w:altName w:val="Times New Roman"/>
    <w:panose1 w:val="020B0604020202020204"/>
    <w:charset w:val="00"/>
    <w:family w:val="auto"/>
    <w:pitch w:val="default"/>
    <w:sig w:usb0="E0002AEF" w:usb1="C0007841" w:usb2="00000009" w:usb3="00000000" w:csb0="400001FF" w:csb1="FFFF0000"/>
  </w:font>
  <w:font w:name="Times New Roman Italic">
    <w:altName w:val="Times New Roman"/>
    <w:panose1 w:val="020B0604020202020204"/>
    <w:charset w:val="00"/>
    <w:family w:val="auto"/>
    <w:pitch w:val="default"/>
    <w:sig w:usb0="E0002AEF" w:usb1="C0007841" w:usb2="00000009" w:usb3="00000000" w:csb0="400001FF" w:csb1="FFFF0000"/>
  </w:font>
  <w:font w:name="Times New Roman Bold">
    <w:altName w:val="Times New Roman"/>
    <w:panose1 w:val="020B0604020202020204"/>
    <w:charset w:val="00"/>
    <w:family w:val="auto"/>
    <w:pitch w:val="default"/>
    <w:sig w:usb0="E0002AEF" w:usb1="C0007841" w:usb2="00000009" w:usb3="00000000" w:csb0="400001FF" w:csb1="FFFF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9B7B2F" w14:textId="77777777" w:rsidR="001153DC" w:rsidRDefault="001153DC">
      <w:pPr>
        <w:spacing w:after="0"/>
      </w:pPr>
      <w:r>
        <w:separator/>
      </w:r>
    </w:p>
  </w:footnote>
  <w:footnote w:type="continuationSeparator" w:id="0">
    <w:p w14:paraId="2B4C5C5C" w14:textId="77777777" w:rsidR="001153DC" w:rsidRDefault="001153DC">
      <w:pPr>
        <w:spacing w:after="0"/>
      </w:pPr>
      <w:r>
        <w:continuationSeparator/>
      </w:r>
    </w:p>
  </w:footnote>
  <w:footnote w:type="continuationNotice" w:id="1">
    <w:p w14:paraId="6A66340E" w14:textId="77777777" w:rsidR="001153DC" w:rsidRDefault="001153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EE05B" w14:textId="77777777" w:rsidR="00CC7035" w:rsidRDefault="00CC70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EE05C" w14:textId="77777777" w:rsidR="00CC7035" w:rsidRDefault="0096171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EE05D" w14:textId="77777777" w:rsidR="00CC7035" w:rsidRDefault="00CC70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FF79DE9"/>
    <w:multiLevelType w:val="multilevel"/>
    <w:tmpl w:val="9FF79DE9"/>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BEC65158"/>
    <w:multiLevelType w:val="singleLevel"/>
    <w:tmpl w:val="BEC65158"/>
    <w:lvl w:ilvl="0">
      <w:start w:val="1"/>
      <w:numFmt w:val="decimal"/>
      <w:lvlText w:val="%1."/>
      <w:lvlJc w:val="left"/>
      <w:pPr>
        <w:tabs>
          <w:tab w:val="left" w:pos="425"/>
        </w:tabs>
        <w:ind w:left="425" w:hanging="425"/>
      </w:pPr>
      <w:rPr>
        <w:rFonts w:hint="default"/>
      </w:rPr>
    </w:lvl>
  </w:abstractNum>
  <w:abstractNum w:abstractNumId="2" w15:restartNumberingAfterBreak="0">
    <w:nsid w:val="E6EF33C5"/>
    <w:multiLevelType w:val="multilevel"/>
    <w:tmpl w:val="E6EF33C5"/>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3" w15:restartNumberingAfterBreak="0">
    <w:nsid w:val="77C228F2"/>
    <w:multiLevelType w:val="multilevel"/>
    <w:tmpl w:val="77C228F2"/>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03359996">
    <w:abstractNumId w:val="4"/>
  </w:num>
  <w:num w:numId="2" w16cid:durableId="51075409">
    <w:abstractNumId w:val="7"/>
  </w:num>
  <w:num w:numId="3" w16cid:durableId="1953973936">
    <w:abstractNumId w:val="12"/>
  </w:num>
  <w:num w:numId="4" w16cid:durableId="1929775567">
    <w:abstractNumId w:val="14"/>
  </w:num>
  <w:num w:numId="5" w16cid:durableId="1072586831">
    <w:abstractNumId w:val="5"/>
  </w:num>
  <w:num w:numId="6" w16cid:durableId="1947812165">
    <w:abstractNumId w:val="10"/>
  </w:num>
  <w:num w:numId="7" w16cid:durableId="532809425">
    <w:abstractNumId w:val="6"/>
  </w:num>
  <w:num w:numId="8" w16cid:durableId="1139569821">
    <w:abstractNumId w:val="3"/>
  </w:num>
  <w:num w:numId="9" w16cid:durableId="538401852">
    <w:abstractNumId w:val="9"/>
  </w:num>
  <w:num w:numId="10" w16cid:durableId="1490445438">
    <w:abstractNumId w:val="8"/>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41325928">
    <w:abstractNumId w:val="11"/>
  </w:num>
  <w:num w:numId="12" w16cid:durableId="1670600501">
    <w:abstractNumId w:val="13"/>
  </w:num>
  <w:num w:numId="13" w16cid:durableId="1924071778">
    <w:abstractNumId w:val="0"/>
  </w:num>
  <w:num w:numId="14" w16cid:durableId="1296717075">
    <w:abstractNumId w:val="2"/>
  </w:num>
  <w:num w:numId="15" w16cid:durableId="10210084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8E3E02E3"/>
    <w:rsid w:val="9D185A0B"/>
    <w:rsid w:val="9DFEA047"/>
    <w:rsid w:val="AF4EB7F2"/>
    <w:rsid w:val="AFAEF182"/>
    <w:rsid w:val="B7EF9F4D"/>
    <w:rsid w:val="BCB607F5"/>
    <w:rsid w:val="BF8F4070"/>
    <w:rsid w:val="C1EBB58F"/>
    <w:rsid w:val="CBBF6747"/>
    <w:rsid w:val="D57F939F"/>
    <w:rsid w:val="D7DF1FE0"/>
    <w:rsid w:val="D9754D7F"/>
    <w:rsid w:val="DB3F6792"/>
    <w:rsid w:val="DDDFFBBB"/>
    <w:rsid w:val="DFBF6A9D"/>
    <w:rsid w:val="E1FDBD47"/>
    <w:rsid w:val="E8FF837D"/>
    <w:rsid w:val="EA6D331D"/>
    <w:rsid w:val="EB9E18E7"/>
    <w:rsid w:val="ECDD30DC"/>
    <w:rsid w:val="EFFF4310"/>
    <w:rsid w:val="F47BBF79"/>
    <w:rsid w:val="F6E3482A"/>
    <w:rsid w:val="F7726F4F"/>
    <w:rsid w:val="F7FFEBE3"/>
    <w:rsid w:val="FB5DE208"/>
    <w:rsid w:val="FB790025"/>
    <w:rsid w:val="FBF90D6F"/>
    <w:rsid w:val="FD73AE6A"/>
    <w:rsid w:val="FDDF8C72"/>
    <w:rsid w:val="FE7D4EE8"/>
    <w:rsid w:val="FEF4984F"/>
    <w:rsid w:val="FFAECD10"/>
    <w:rsid w:val="FFD509C3"/>
    <w:rsid w:val="FFD78518"/>
    <w:rsid w:val="FFDA1BB3"/>
    <w:rsid w:val="FFDE6A4F"/>
    <w:rsid w:val="FFDEC4DD"/>
    <w:rsid w:val="0000141C"/>
    <w:rsid w:val="000015D2"/>
    <w:rsid w:val="000030EC"/>
    <w:rsid w:val="00006F6D"/>
    <w:rsid w:val="000070AC"/>
    <w:rsid w:val="0001285F"/>
    <w:rsid w:val="00012898"/>
    <w:rsid w:val="00022E4A"/>
    <w:rsid w:val="00023765"/>
    <w:rsid w:val="0002404C"/>
    <w:rsid w:val="00024174"/>
    <w:rsid w:val="00032AA2"/>
    <w:rsid w:val="00033E41"/>
    <w:rsid w:val="000359F5"/>
    <w:rsid w:val="00035CBE"/>
    <w:rsid w:val="0003605D"/>
    <w:rsid w:val="0003727D"/>
    <w:rsid w:val="00037C15"/>
    <w:rsid w:val="000435A1"/>
    <w:rsid w:val="00043D0A"/>
    <w:rsid w:val="0004623E"/>
    <w:rsid w:val="00046312"/>
    <w:rsid w:val="00047B98"/>
    <w:rsid w:val="0005222D"/>
    <w:rsid w:val="000531BE"/>
    <w:rsid w:val="00057D78"/>
    <w:rsid w:val="00062051"/>
    <w:rsid w:val="00062F8D"/>
    <w:rsid w:val="00065BBE"/>
    <w:rsid w:val="00066172"/>
    <w:rsid w:val="0006721D"/>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34D3"/>
    <w:rsid w:val="000A6394"/>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4F62"/>
    <w:rsid w:val="001153DC"/>
    <w:rsid w:val="00116738"/>
    <w:rsid w:val="00116A9B"/>
    <w:rsid w:val="0012136B"/>
    <w:rsid w:val="00121C71"/>
    <w:rsid w:val="001235AC"/>
    <w:rsid w:val="001271CB"/>
    <w:rsid w:val="00134260"/>
    <w:rsid w:val="0013603A"/>
    <w:rsid w:val="00136F04"/>
    <w:rsid w:val="00137276"/>
    <w:rsid w:val="001459C4"/>
    <w:rsid w:val="00145D43"/>
    <w:rsid w:val="00150FE6"/>
    <w:rsid w:val="00154A26"/>
    <w:rsid w:val="00154D5D"/>
    <w:rsid w:val="00161CB1"/>
    <w:rsid w:val="0016315D"/>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5111"/>
    <w:rsid w:val="0019640E"/>
    <w:rsid w:val="001A08B3"/>
    <w:rsid w:val="001A1A3E"/>
    <w:rsid w:val="001A59F6"/>
    <w:rsid w:val="001A5D42"/>
    <w:rsid w:val="001A5FF6"/>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299B"/>
    <w:rsid w:val="001D32B7"/>
    <w:rsid w:val="001E009A"/>
    <w:rsid w:val="001E0E2E"/>
    <w:rsid w:val="001E1091"/>
    <w:rsid w:val="001E323B"/>
    <w:rsid w:val="001E3700"/>
    <w:rsid w:val="001E41F3"/>
    <w:rsid w:val="001E7EFD"/>
    <w:rsid w:val="001F5159"/>
    <w:rsid w:val="001F76C0"/>
    <w:rsid w:val="00201A66"/>
    <w:rsid w:val="00202F05"/>
    <w:rsid w:val="00203702"/>
    <w:rsid w:val="00205D60"/>
    <w:rsid w:val="00206474"/>
    <w:rsid w:val="002064A8"/>
    <w:rsid w:val="00212EDF"/>
    <w:rsid w:val="00216174"/>
    <w:rsid w:val="00222E5B"/>
    <w:rsid w:val="00225DF4"/>
    <w:rsid w:val="002271C9"/>
    <w:rsid w:val="00227D53"/>
    <w:rsid w:val="00230A65"/>
    <w:rsid w:val="0023260C"/>
    <w:rsid w:val="00232E7E"/>
    <w:rsid w:val="00233741"/>
    <w:rsid w:val="002373C0"/>
    <w:rsid w:val="00240F93"/>
    <w:rsid w:val="0024312A"/>
    <w:rsid w:val="0024337C"/>
    <w:rsid w:val="002433A5"/>
    <w:rsid w:val="00250174"/>
    <w:rsid w:val="00250365"/>
    <w:rsid w:val="00250A17"/>
    <w:rsid w:val="002523DA"/>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B1C79"/>
    <w:rsid w:val="002B2480"/>
    <w:rsid w:val="002B2BF6"/>
    <w:rsid w:val="002B3E81"/>
    <w:rsid w:val="002B5741"/>
    <w:rsid w:val="002B5E2D"/>
    <w:rsid w:val="002B64B5"/>
    <w:rsid w:val="002C10B8"/>
    <w:rsid w:val="002C3701"/>
    <w:rsid w:val="002C7275"/>
    <w:rsid w:val="002D2448"/>
    <w:rsid w:val="002D2571"/>
    <w:rsid w:val="002D371C"/>
    <w:rsid w:val="002D4249"/>
    <w:rsid w:val="002D7C6C"/>
    <w:rsid w:val="002E1F9C"/>
    <w:rsid w:val="002E313A"/>
    <w:rsid w:val="002E381A"/>
    <w:rsid w:val="002E472E"/>
    <w:rsid w:val="002E4796"/>
    <w:rsid w:val="002E7104"/>
    <w:rsid w:val="002E7476"/>
    <w:rsid w:val="002F19F3"/>
    <w:rsid w:val="002F39CC"/>
    <w:rsid w:val="002F4412"/>
    <w:rsid w:val="002F6893"/>
    <w:rsid w:val="003020A2"/>
    <w:rsid w:val="00303ABB"/>
    <w:rsid w:val="00304FE1"/>
    <w:rsid w:val="00305409"/>
    <w:rsid w:val="00306686"/>
    <w:rsid w:val="003072B1"/>
    <w:rsid w:val="00310327"/>
    <w:rsid w:val="003112BF"/>
    <w:rsid w:val="00321EF2"/>
    <w:rsid w:val="003247CC"/>
    <w:rsid w:val="00330DC3"/>
    <w:rsid w:val="003314F5"/>
    <w:rsid w:val="0033156F"/>
    <w:rsid w:val="003319ED"/>
    <w:rsid w:val="00333A98"/>
    <w:rsid w:val="003353F3"/>
    <w:rsid w:val="0033585D"/>
    <w:rsid w:val="003368F5"/>
    <w:rsid w:val="0033705C"/>
    <w:rsid w:val="00337570"/>
    <w:rsid w:val="00337890"/>
    <w:rsid w:val="00337C9B"/>
    <w:rsid w:val="00344D69"/>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343D"/>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517D"/>
    <w:rsid w:val="003A79EC"/>
    <w:rsid w:val="003B07CF"/>
    <w:rsid w:val="003B163B"/>
    <w:rsid w:val="003B2EA7"/>
    <w:rsid w:val="003B4961"/>
    <w:rsid w:val="003B74C7"/>
    <w:rsid w:val="003C086F"/>
    <w:rsid w:val="003C17F4"/>
    <w:rsid w:val="003C1EAC"/>
    <w:rsid w:val="003C2B78"/>
    <w:rsid w:val="003D07BF"/>
    <w:rsid w:val="003D0A00"/>
    <w:rsid w:val="003D1580"/>
    <w:rsid w:val="003D1968"/>
    <w:rsid w:val="003E16C8"/>
    <w:rsid w:val="003E1A36"/>
    <w:rsid w:val="003E1BDA"/>
    <w:rsid w:val="003E1D38"/>
    <w:rsid w:val="003E5128"/>
    <w:rsid w:val="003E57FF"/>
    <w:rsid w:val="003E65CD"/>
    <w:rsid w:val="003E7F3B"/>
    <w:rsid w:val="003F0054"/>
    <w:rsid w:val="003F197E"/>
    <w:rsid w:val="003F2EC2"/>
    <w:rsid w:val="003F5361"/>
    <w:rsid w:val="004026C4"/>
    <w:rsid w:val="0040523C"/>
    <w:rsid w:val="004056E0"/>
    <w:rsid w:val="004077AA"/>
    <w:rsid w:val="00407970"/>
    <w:rsid w:val="00410371"/>
    <w:rsid w:val="00411BB3"/>
    <w:rsid w:val="00411C40"/>
    <w:rsid w:val="0041242D"/>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62CF"/>
    <w:rsid w:val="00450E80"/>
    <w:rsid w:val="00452E07"/>
    <w:rsid w:val="00454487"/>
    <w:rsid w:val="004554EF"/>
    <w:rsid w:val="0046175B"/>
    <w:rsid w:val="00464346"/>
    <w:rsid w:val="004644EE"/>
    <w:rsid w:val="00464B26"/>
    <w:rsid w:val="00467418"/>
    <w:rsid w:val="00470901"/>
    <w:rsid w:val="00472D1E"/>
    <w:rsid w:val="00473DEB"/>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923"/>
    <w:rsid w:val="004A1C74"/>
    <w:rsid w:val="004A54E5"/>
    <w:rsid w:val="004B5CFD"/>
    <w:rsid w:val="004B7483"/>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23F3"/>
    <w:rsid w:val="004E329D"/>
    <w:rsid w:val="004E3857"/>
    <w:rsid w:val="004F0478"/>
    <w:rsid w:val="004F3B74"/>
    <w:rsid w:val="004F6A05"/>
    <w:rsid w:val="00501D2D"/>
    <w:rsid w:val="00503AF6"/>
    <w:rsid w:val="00506911"/>
    <w:rsid w:val="00507756"/>
    <w:rsid w:val="005130EB"/>
    <w:rsid w:val="00513A63"/>
    <w:rsid w:val="0051580D"/>
    <w:rsid w:val="005179D8"/>
    <w:rsid w:val="00517B47"/>
    <w:rsid w:val="00520860"/>
    <w:rsid w:val="005216D8"/>
    <w:rsid w:val="005225F6"/>
    <w:rsid w:val="0052567C"/>
    <w:rsid w:val="00527CEB"/>
    <w:rsid w:val="005323C6"/>
    <w:rsid w:val="00532AF1"/>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E4F"/>
    <w:rsid w:val="00564D2B"/>
    <w:rsid w:val="005703BE"/>
    <w:rsid w:val="00576A9F"/>
    <w:rsid w:val="005800EF"/>
    <w:rsid w:val="00582E1A"/>
    <w:rsid w:val="00584E78"/>
    <w:rsid w:val="005854C2"/>
    <w:rsid w:val="0059083C"/>
    <w:rsid w:val="00591ABE"/>
    <w:rsid w:val="005920BC"/>
    <w:rsid w:val="00592796"/>
    <w:rsid w:val="00592D74"/>
    <w:rsid w:val="00597137"/>
    <w:rsid w:val="005A02F4"/>
    <w:rsid w:val="005A5F29"/>
    <w:rsid w:val="005B06CB"/>
    <w:rsid w:val="005B2E91"/>
    <w:rsid w:val="005B5F68"/>
    <w:rsid w:val="005B6EC3"/>
    <w:rsid w:val="005C016D"/>
    <w:rsid w:val="005C03FA"/>
    <w:rsid w:val="005C1EFD"/>
    <w:rsid w:val="005C2768"/>
    <w:rsid w:val="005C43B9"/>
    <w:rsid w:val="005C47BD"/>
    <w:rsid w:val="005C48F6"/>
    <w:rsid w:val="005C4EEF"/>
    <w:rsid w:val="005C51C4"/>
    <w:rsid w:val="005C596B"/>
    <w:rsid w:val="005E2566"/>
    <w:rsid w:val="005E2C44"/>
    <w:rsid w:val="005E30E5"/>
    <w:rsid w:val="005E3781"/>
    <w:rsid w:val="005E4304"/>
    <w:rsid w:val="005E7107"/>
    <w:rsid w:val="005F22A8"/>
    <w:rsid w:val="005F365E"/>
    <w:rsid w:val="005F577A"/>
    <w:rsid w:val="005F707C"/>
    <w:rsid w:val="005F7D69"/>
    <w:rsid w:val="006014A7"/>
    <w:rsid w:val="006019EF"/>
    <w:rsid w:val="00604686"/>
    <w:rsid w:val="0060526D"/>
    <w:rsid w:val="006065B1"/>
    <w:rsid w:val="00607CEC"/>
    <w:rsid w:val="00612109"/>
    <w:rsid w:val="0061249B"/>
    <w:rsid w:val="00613074"/>
    <w:rsid w:val="006149C5"/>
    <w:rsid w:val="0061607D"/>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4FC8"/>
    <w:rsid w:val="00646B0A"/>
    <w:rsid w:val="006507C6"/>
    <w:rsid w:val="00651D9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7593"/>
    <w:rsid w:val="006C04BD"/>
    <w:rsid w:val="006C04C8"/>
    <w:rsid w:val="006C2F3C"/>
    <w:rsid w:val="006D38B6"/>
    <w:rsid w:val="006D39ED"/>
    <w:rsid w:val="006D5012"/>
    <w:rsid w:val="006D7D3C"/>
    <w:rsid w:val="006E04AD"/>
    <w:rsid w:val="006E21FB"/>
    <w:rsid w:val="006E285C"/>
    <w:rsid w:val="006E3570"/>
    <w:rsid w:val="006E5057"/>
    <w:rsid w:val="006F0DE7"/>
    <w:rsid w:val="006F248D"/>
    <w:rsid w:val="006F3F3F"/>
    <w:rsid w:val="006F5F95"/>
    <w:rsid w:val="006F6CB2"/>
    <w:rsid w:val="00703883"/>
    <w:rsid w:val="00704DD1"/>
    <w:rsid w:val="00706E96"/>
    <w:rsid w:val="00707DCD"/>
    <w:rsid w:val="00707FF5"/>
    <w:rsid w:val="00713E0C"/>
    <w:rsid w:val="00714B27"/>
    <w:rsid w:val="007176AD"/>
    <w:rsid w:val="007176FF"/>
    <w:rsid w:val="0072258E"/>
    <w:rsid w:val="007235B5"/>
    <w:rsid w:val="00723FF3"/>
    <w:rsid w:val="0072570E"/>
    <w:rsid w:val="00730245"/>
    <w:rsid w:val="007403B3"/>
    <w:rsid w:val="00742109"/>
    <w:rsid w:val="00744636"/>
    <w:rsid w:val="007462BB"/>
    <w:rsid w:val="00753765"/>
    <w:rsid w:val="00753AE1"/>
    <w:rsid w:val="0075498B"/>
    <w:rsid w:val="007553E3"/>
    <w:rsid w:val="00762EC6"/>
    <w:rsid w:val="007641C6"/>
    <w:rsid w:val="007651B6"/>
    <w:rsid w:val="00770677"/>
    <w:rsid w:val="007718DD"/>
    <w:rsid w:val="0077231A"/>
    <w:rsid w:val="00772BB8"/>
    <w:rsid w:val="00775116"/>
    <w:rsid w:val="007807CD"/>
    <w:rsid w:val="0078516E"/>
    <w:rsid w:val="00786471"/>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5CA4"/>
    <w:rsid w:val="007C77C2"/>
    <w:rsid w:val="007D4A76"/>
    <w:rsid w:val="007D617D"/>
    <w:rsid w:val="007D6A07"/>
    <w:rsid w:val="007E000C"/>
    <w:rsid w:val="007E06AB"/>
    <w:rsid w:val="007E23C4"/>
    <w:rsid w:val="007E3CCB"/>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39E5"/>
    <w:rsid w:val="008C4138"/>
    <w:rsid w:val="008C60A0"/>
    <w:rsid w:val="008C61B1"/>
    <w:rsid w:val="008C6E3E"/>
    <w:rsid w:val="008C7E9F"/>
    <w:rsid w:val="008D1DBA"/>
    <w:rsid w:val="008D2EB4"/>
    <w:rsid w:val="008D3AB6"/>
    <w:rsid w:val="008D5B2E"/>
    <w:rsid w:val="008D5B8C"/>
    <w:rsid w:val="008D6320"/>
    <w:rsid w:val="008E22E1"/>
    <w:rsid w:val="008E577D"/>
    <w:rsid w:val="008E7C8A"/>
    <w:rsid w:val="008F2291"/>
    <w:rsid w:val="008F3023"/>
    <w:rsid w:val="008F314E"/>
    <w:rsid w:val="008F3789"/>
    <w:rsid w:val="008F597D"/>
    <w:rsid w:val="008F686C"/>
    <w:rsid w:val="008F73B0"/>
    <w:rsid w:val="008F7EB1"/>
    <w:rsid w:val="009019CD"/>
    <w:rsid w:val="00903B9C"/>
    <w:rsid w:val="00910073"/>
    <w:rsid w:val="00912DB5"/>
    <w:rsid w:val="009140BE"/>
    <w:rsid w:val="009148A9"/>
    <w:rsid w:val="009148DE"/>
    <w:rsid w:val="00914C7E"/>
    <w:rsid w:val="00914DC6"/>
    <w:rsid w:val="00915813"/>
    <w:rsid w:val="009172AC"/>
    <w:rsid w:val="00917DB0"/>
    <w:rsid w:val="00921029"/>
    <w:rsid w:val="00925D94"/>
    <w:rsid w:val="00926513"/>
    <w:rsid w:val="00932144"/>
    <w:rsid w:val="00934D0D"/>
    <w:rsid w:val="00934D97"/>
    <w:rsid w:val="00935E88"/>
    <w:rsid w:val="009404CC"/>
    <w:rsid w:val="00941E30"/>
    <w:rsid w:val="0094572D"/>
    <w:rsid w:val="00946607"/>
    <w:rsid w:val="0095209D"/>
    <w:rsid w:val="00952492"/>
    <w:rsid w:val="00955CDE"/>
    <w:rsid w:val="00955F29"/>
    <w:rsid w:val="00960E05"/>
    <w:rsid w:val="00961712"/>
    <w:rsid w:val="00961E6D"/>
    <w:rsid w:val="00963528"/>
    <w:rsid w:val="00965CFE"/>
    <w:rsid w:val="00967C74"/>
    <w:rsid w:val="00971262"/>
    <w:rsid w:val="0097136B"/>
    <w:rsid w:val="00972A0D"/>
    <w:rsid w:val="00972CD8"/>
    <w:rsid w:val="00972E4D"/>
    <w:rsid w:val="009744C1"/>
    <w:rsid w:val="0097520B"/>
    <w:rsid w:val="009769D5"/>
    <w:rsid w:val="009777D9"/>
    <w:rsid w:val="009801A3"/>
    <w:rsid w:val="00980B3C"/>
    <w:rsid w:val="009814DF"/>
    <w:rsid w:val="00981895"/>
    <w:rsid w:val="009822B3"/>
    <w:rsid w:val="00987D05"/>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5A4C"/>
    <w:rsid w:val="009B5B89"/>
    <w:rsid w:val="009C2121"/>
    <w:rsid w:val="009C27F2"/>
    <w:rsid w:val="009C5D77"/>
    <w:rsid w:val="009D2F80"/>
    <w:rsid w:val="009D34AA"/>
    <w:rsid w:val="009D3E43"/>
    <w:rsid w:val="009D608E"/>
    <w:rsid w:val="009D7B22"/>
    <w:rsid w:val="009E12CD"/>
    <w:rsid w:val="009E3297"/>
    <w:rsid w:val="009E5295"/>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573"/>
    <w:rsid w:val="00A32EB0"/>
    <w:rsid w:val="00A41DEE"/>
    <w:rsid w:val="00A42720"/>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268"/>
    <w:rsid w:val="00AC46D5"/>
    <w:rsid w:val="00AC5820"/>
    <w:rsid w:val="00AC60ED"/>
    <w:rsid w:val="00AC65A9"/>
    <w:rsid w:val="00AC6654"/>
    <w:rsid w:val="00AC70E3"/>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6011"/>
    <w:rsid w:val="00B06AC0"/>
    <w:rsid w:val="00B071D7"/>
    <w:rsid w:val="00B07F5B"/>
    <w:rsid w:val="00B109F2"/>
    <w:rsid w:val="00B14511"/>
    <w:rsid w:val="00B14F1B"/>
    <w:rsid w:val="00B15075"/>
    <w:rsid w:val="00B210D7"/>
    <w:rsid w:val="00B23520"/>
    <w:rsid w:val="00B244E1"/>
    <w:rsid w:val="00B258BB"/>
    <w:rsid w:val="00B259FD"/>
    <w:rsid w:val="00B305E2"/>
    <w:rsid w:val="00B31A79"/>
    <w:rsid w:val="00B3233E"/>
    <w:rsid w:val="00B35E1A"/>
    <w:rsid w:val="00B35F20"/>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91676"/>
    <w:rsid w:val="00B92DD3"/>
    <w:rsid w:val="00B9568A"/>
    <w:rsid w:val="00B96031"/>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0C9C"/>
    <w:rsid w:val="00BE107C"/>
    <w:rsid w:val="00BE224A"/>
    <w:rsid w:val="00BE4451"/>
    <w:rsid w:val="00BE7787"/>
    <w:rsid w:val="00BF0FEF"/>
    <w:rsid w:val="00BF131E"/>
    <w:rsid w:val="00BF7C4F"/>
    <w:rsid w:val="00C0303C"/>
    <w:rsid w:val="00C04EF4"/>
    <w:rsid w:val="00C074C9"/>
    <w:rsid w:val="00C105ED"/>
    <w:rsid w:val="00C11F76"/>
    <w:rsid w:val="00C13832"/>
    <w:rsid w:val="00C165B6"/>
    <w:rsid w:val="00C16DF8"/>
    <w:rsid w:val="00C200EB"/>
    <w:rsid w:val="00C22DA5"/>
    <w:rsid w:val="00C25F98"/>
    <w:rsid w:val="00C26462"/>
    <w:rsid w:val="00C26D8E"/>
    <w:rsid w:val="00C32E53"/>
    <w:rsid w:val="00C357A0"/>
    <w:rsid w:val="00C37584"/>
    <w:rsid w:val="00C4153D"/>
    <w:rsid w:val="00C425D3"/>
    <w:rsid w:val="00C43114"/>
    <w:rsid w:val="00C4379A"/>
    <w:rsid w:val="00C44D62"/>
    <w:rsid w:val="00C517AA"/>
    <w:rsid w:val="00C51D3A"/>
    <w:rsid w:val="00C52178"/>
    <w:rsid w:val="00C53B2D"/>
    <w:rsid w:val="00C54E75"/>
    <w:rsid w:val="00C556FE"/>
    <w:rsid w:val="00C558F2"/>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E94"/>
    <w:rsid w:val="00C84C90"/>
    <w:rsid w:val="00C85164"/>
    <w:rsid w:val="00C85F01"/>
    <w:rsid w:val="00C8788E"/>
    <w:rsid w:val="00C913B5"/>
    <w:rsid w:val="00C9174D"/>
    <w:rsid w:val="00C9462E"/>
    <w:rsid w:val="00C946D1"/>
    <w:rsid w:val="00C94B65"/>
    <w:rsid w:val="00C94DD9"/>
    <w:rsid w:val="00C95985"/>
    <w:rsid w:val="00CA1489"/>
    <w:rsid w:val="00CA26B7"/>
    <w:rsid w:val="00CA5819"/>
    <w:rsid w:val="00CA5EE1"/>
    <w:rsid w:val="00CA7370"/>
    <w:rsid w:val="00CB2779"/>
    <w:rsid w:val="00CB33F8"/>
    <w:rsid w:val="00CB76DF"/>
    <w:rsid w:val="00CB7892"/>
    <w:rsid w:val="00CC007D"/>
    <w:rsid w:val="00CC1CE6"/>
    <w:rsid w:val="00CC32D4"/>
    <w:rsid w:val="00CC5026"/>
    <w:rsid w:val="00CC68D0"/>
    <w:rsid w:val="00CC7035"/>
    <w:rsid w:val="00CD1B80"/>
    <w:rsid w:val="00CD2FFE"/>
    <w:rsid w:val="00CD3E52"/>
    <w:rsid w:val="00CD6F2E"/>
    <w:rsid w:val="00CE0658"/>
    <w:rsid w:val="00CE3CC6"/>
    <w:rsid w:val="00CE46C7"/>
    <w:rsid w:val="00CF0CCD"/>
    <w:rsid w:val="00CF1039"/>
    <w:rsid w:val="00CF46AA"/>
    <w:rsid w:val="00CF4788"/>
    <w:rsid w:val="00CF5227"/>
    <w:rsid w:val="00D01872"/>
    <w:rsid w:val="00D01AE5"/>
    <w:rsid w:val="00D03F9A"/>
    <w:rsid w:val="00D06D51"/>
    <w:rsid w:val="00D1157F"/>
    <w:rsid w:val="00D11DF2"/>
    <w:rsid w:val="00D1308E"/>
    <w:rsid w:val="00D15963"/>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30A2"/>
    <w:rsid w:val="00D94C93"/>
    <w:rsid w:val="00D94E61"/>
    <w:rsid w:val="00D95BD4"/>
    <w:rsid w:val="00D96FD0"/>
    <w:rsid w:val="00D97642"/>
    <w:rsid w:val="00DA43DE"/>
    <w:rsid w:val="00DA4BAF"/>
    <w:rsid w:val="00DA776A"/>
    <w:rsid w:val="00DB0986"/>
    <w:rsid w:val="00DB49E0"/>
    <w:rsid w:val="00DB7052"/>
    <w:rsid w:val="00DB7CE0"/>
    <w:rsid w:val="00DC16A3"/>
    <w:rsid w:val="00DC1A5C"/>
    <w:rsid w:val="00DC361E"/>
    <w:rsid w:val="00DC4156"/>
    <w:rsid w:val="00DC4215"/>
    <w:rsid w:val="00DC455D"/>
    <w:rsid w:val="00DC4AA8"/>
    <w:rsid w:val="00DD01DD"/>
    <w:rsid w:val="00DD06DB"/>
    <w:rsid w:val="00DD3DF0"/>
    <w:rsid w:val="00DE3182"/>
    <w:rsid w:val="00DE34CF"/>
    <w:rsid w:val="00DE40DC"/>
    <w:rsid w:val="00DE4AF9"/>
    <w:rsid w:val="00DE513C"/>
    <w:rsid w:val="00DE628D"/>
    <w:rsid w:val="00DE715A"/>
    <w:rsid w:val="00DE7F72"/>
    <w:rsid w:val="00DF2D62"/>
    <w:rsid w:val="00DF2EA0"/>
    <w:rsid w:val="00DF3498"/>
    <w:rsid w:val="00DF460E"/>
    <w:rsid w:val="00DF4F1A"/>
    <w:rsid w:val="00DF5518"/>
    <w:rsid w:val="00DF5C62"/>
    <w:rsid w:val="00DF6BFD"/>
    <w:rsid w:val="00DF7969"/>
    <w:rsid w:val="00DF7FF7"/>
    <w:rsid w:val="00E0021D"/>
    <w:rsid w:val="00E0277E"/>
    <w:rsid w:val="00E02C8C"/>
    <w:rsid w:val="00E04430"/>
    <w:rsid w:val="00E07818"/>
    <w:rsid w:val="00E13F3D"/>
    <w:rsid w:val="00E13F52"/>
    <w:rsid w:val="00E155C2"/>
    <w:rsid w:val="00E20AD7"/>
    <w:rsid w:val="00E20B30"/>
    <w:rsid w:val="00E239B0"/>
    <w:rsid w:val="00E23E23"/>
    <w:rsid w:val="00E248A3"/>
    <w:rsid w:val="00E24987"/>
    <w:rsid w:val="00E24AF8"/>
    <w:rsid w:val="00E306C7"/>
    <w:rsid w:val="00E34122"/>
    <w:rsid w:val="00E34898"/>
    <w:rsid w:val="00E36402"/>
    <w:rsid w:val="00E37249"/>
    <w:rsid w:val="00E402A1"/>
    <w:rsid w:val="00E4145C"/>
    <w:rsid w:val="00E422CE"/>
    <w:rsid w:val="00E42B9B"/>
    <w:rsid w:val="00E43E01"/>
    <w:rsid w:val="00E44DE2"/>
    <w:rsid w:val="00E4673E"/>
    <w:rsid w:val="00E4747D"/>
    <w:rsid w:val="00E47732"/>
    <w:rsid w:val="00E50C16"/>
    <w:rsid w:val="00E52410"/>
    <w:rsid w:val="00E604C3"/>
    <w:rsid w:val="00E6146E"/>
    <w:rsid w:val="00E6159E"/>
    <w:rsid w:val="00E61AC6"/>
    <w:rsid w:val="00E661DE"/>
    <w:rsid w:val="00E6780A"/>
    <w:rsid w:val="00E67AFD"/>
    <w:rsid w:val="00E70731"/>
    <w:rsid w:val="00E72940"/>
    <w:rsid w:val="00E72958"/>
    <w:rsid w:val="00E75650"/>
    <w:rsid w:val="00E80982"/>
    <w:rsid w:val="00E831C4"/>
    <w:rsid w:val="00E83649"/>
    <w:rsid w:val="00E904BA"/>
    <w:rsid w:val="00E92EFD"/>
    <w:rsid w:val="00E93E7B"/>
    <w:rsid w:val="00E966FA"/>
    <w:rsid w:val="00EA0174"/>
    <w:rsid w:val="00EA0242"/>
    <w:rsid w:val="00EA0416"/>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6413"/>
    <w:rsid w:val="00EC66E4"/>
    <w:rsid w:val="00EC67F3"/>
    <w:rsid w:val="00EC7937"/>
    <w:rsid w:val="00EC7CBA"/>
    <w:rsid w:val="00ED025E"/>
    <w:rsid w:val="00ED3C2B"/>
    <w:rsid w:val="00ED649F"/>
    <w:rsid w:val="00EE194E"/>
    <w:rsid w:val="00EE2EB6"/>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63A7"/>
    <w:rsid w:val="00F77532"/>
    <w:rsid w:val="00F8233A"/>
    <w:rsid w:val="00F84320"/>
    <w:rsid w:val="00F84972"/>
    <w:rsid w:val="00F86A2B"/>
    <w:rsid w:val="00F871B6"/>
    <w:rsid w:val="00F877BE"/>
    <w:rsid w:val="00F92DE9"/>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1F6C91BD"/>
    <w:rsid w:val="21C1319D"/>
    <w:rsid w:val="2315A3C4"/>
    <w:rsid w:val="23B587F1"/>
    <w:rsid w:val="26755CC8"/>
    <w:rsid w:val="2827C801"/>
    <w:rsid w:val="2997EC33"/>
    <w:rsid w:val="2A76CDB4"/>
    <w:rsid w:val="2AF87EDD"/>
    <w:rsid w:val="2FFF578A"/>
    <w:rsid w:val="31449402"/>
    <w:rsid w:val="3175D437"/>
    <w:rsid w:val="33159514"/>
    <w:rsid w:val="37CBED5E"/>
    <w:rsid w:val="37F0F3BD"/>
    <w:rsid w:val="37FF41AA"/>
    <w:rsid w:val="38AD6091"/>
    <w:rsid w:val="38D90A84"/>
    <w:rsid w:val="39881381"/>
    <w:rsid w:val="3A4C1E2D"/>
    <w:rsid w:val="3AD7F1B7"/>
    <w:rsid w:val="3B28947F"/>
    <w:rsid w:val="3C126E47"/>
    <w:rsid w:val="3CFF4F60"/>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3FF2F39"/>
    <w:rsid w:val="558079EC"/>
    <w:rsid w:val="55944916"/>
    <w:rsid w:val="55BD7E65"/>
    <w:rsid w:val="560F8117"/>
    <w:rsid w:val="56CB6142"/>
    <w:rsid w:val="57FFDDDB"/>
    <w:rsid w:val="5867F32C"/>
    <w:rsid w:val="59055218"/>
    <w:rsid w:val="59935371"/>
    <w:rsid w:val="5A7A7DEB"/>
    <w:rsid w:val="5B4BF964"/>
    <w:rsid w:val="5C2BB803"/>
    <w:rsid w:val="5C44E060"/>
    <w:rsid w:val="5D0B4EBF"/>
    <w:rsid w:val="5DE0B0C1"/>
    <w:rsid w:val="5DFB8B02"/>
    <w:rsid w:val="5F6358C5"/>
    <w:rsid w:val="5F7C8122"/>
    <w:rsid w:val="5FF03B00"/>
    <w:rsid w:val="5FF9F986"/>
    <w:rsid w:val="60E9BF6F"/>
    <w:rsid w:val="60EA48F0"/>
    <w:rsid w:val="61185183"/>
    <w:rsid w:val="63319A48"/>
    <w:rsid w:val="671967D4"/>
    <w:rsid w:val="675900F3"/>
    <w:rsid w:val="67FF677D"/>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4FD8D53"/>
    <w:rsid w:val="755FE904"/>
    <w:rsid w:val="777D2B5B"/>
    <w:rsid w:val="7786E3B2"/>
    <w:rsid w:val="779FAF08"/>
    <w:rsid w:val="77B64683"/>
    <w:rsid w:val="78E43CF0"/>
    <w:rsid w:val="78F1035E"/>
    <w:rsid w:val="795A35F8"/>
    <w:rsid w:val="7A4C7E41"/>
    <w:rsid w:val="7B9A728D"/>
    <w:rsid w:val="7BAFF229"/>
    <w:rsid w:val="7BD7078F"/>
    <w:rsid w:val="7BDE7957"/>
    <w:rsid w:val="7BE33656"/>
    <w:rsid w:val="7DAAA30C"/>
    <w:rsid w:val="7DE79620"/>
    <w:rsid w:val="7DF9B25E"/>
    <w:rsid w:val="7E0E4FA5"/>
    <w:rsid w:val="7E18AACA"/>
    <w:rsid w:val="7E42E8E3"/>
    <w:rsid w:val="7E64F6CC"/>
    <w:rsid w:val="7E7967B8"/>
    <w:rsid w:val="7F5DF856"/>
    <w:rsid w:val="7F650B4F"/>
    <w:rsid w:val="7F7E525F"/>
    <w:rsid w:val="7FAF22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8EE01E"/>
  <w15:docId w15:val="{6F87D2C3-1AF1-4F0D-8D75-0B04F2EE1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sz w:val="22"/>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BodyText">
    <w:name w:val="Body Text"/>
    <w:basedOn w:val="Normal"/>
    <w:link w:val="BodyTextChar"/>
    <w:unhideWhenUsed/>
    <w:pPr>
      <w:spacing w:after="120"/>
    </w:pPr>
  </w:style>
  <w:style w:type="paragraph" w:styleId="BodyText2">
    <w:name w:val="Body Text 2"/>
    <w:basedOn w:val="Normal"/>
    <w:link w:val="BodyText2Char"/>
    <w:pPr>
      <w:spacing w:after="0"/>
      <w:jc w:val="both"/>
    </w:pPr>
    <w:rPr>
      <w:rFonts w:eastAsia="MS Mincho"/>
      <w:sz w:val="24"/>
    </w:rPr>
  </w:style>
  <w:style w:type="paragraph" w:styleId="BodyText3">
    <w:name w:val="Body Text 3"/>
    <w:basedOn w:val="Normal"/>
    <w:link w:val="BodyText3Char"/>
    <w:rPr>
      <w:rFonts w:eastAsia="MS Mincho"/>
      <w:b/>
      <w:i/>
    </w:rPr>
  </w:style>
  <w:style w:type="paragraph" w:styleId="BodyTextIndent">
    <w:name w:val="Body Text Indent"/>
    <w:basedOn w:val="Normal"/>
    <w:link w:val="BodyTextIndentChar"/>
    <w:pPr>
      <w:spacing w:before="240" w:after="0"/>
      <w:ind w:left="360"/>
      <w:jc w:val="both"/>
    </w:pPr>
    <w:rPr>
      <w:rFonts w:eastAsia="MS Mincho"/>
      <w:i/>
    </w:rPr>
  </w:style>
  <w:style w:type="paragraph" w:styleId="BodyTextIndent2">
    <w:name w:val="Body Text Indent 2"/>
    <w:basedOn w:val="Normal"/>
    <w:link w:val="BodyTextIndent2Char"/>
    <w:pPr>
      <w:ind w:left="568" w:hanging="568"/>
    </w:pPr>
    <w:rPr>
      <w:rFonts w:eastAsia="MS Mincho"/>
    </w:rPr>
  </w:style>
  <w:style w:type="paragraph" w:styleId="Caption">
    <w:name w:val="caption"/>
    <w:basedOn w:val="Normal"/>
    <w:next w:val="Normal"/>
    <w:link w:val="CaptionChar"/>
    <w:uiPriority w:val="99"/>
    <w:qFormat/>
    <w:pPr>
      <w:spacing w:before="120" w:after="120"/>
    </w:pPr>
    <w:rPr>
      <w:rFonts w:eastAsia="MS Mincho"/>
      <w: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overflowPunct w:val="0"/>
      <w:autoSpaceDE w:val="0"/>
      <w:autoSpaceDN w:val="0"/>
      <w:adjustRightInd w:val="0"/>
      <w:textAlignment w:val="baseline"/>
    </w:pPr>
    <w:rPr>
      <w:rFonts w:eastAsia="Malgun Gothic"/>
    </w:rPr>
  </w:style>
  <w:style w:type="paragraph" w:styleId="DocumentMap">
    <w:name w:val="Document Map"/>
    <w:basedOn w:val="Normal"/>
    <w:link w:val="DocumentMapChar"/>
    <w:pPr>
      <w:shd w:val="clear" w:color="auto" w:fill="000080"/>
    </w:pPr>
    <w:rPr>
      <w:rFonts w:ascii="Tahoma" w:hAnsi="Tahoma" w:cs="Tahoma"/>
    </w:rPr>
  </w:style>
  <w:style w:type="character" w:styleId="EndnoteReference">
    <w:name w:val="endnote reference"/>
    <w:rPr>
      <w:vertAlign w:val="superscript"/>
    </w:rPr>
  </w:style>
  <w:style w:type="paragraph" w:styleId="EndnoteText">
    <w:name w:val="endnote text"/>
    <w:basedOn w:val="Normal"/>
    <w:link w:val="EndnoteTextChar"/>
    <w:pPr>
      <w:snapToGrid w:val="0"/>
    </w:pPr>
    <w:rPr>
      <w:rFonts w:eastAsia="SimSun"/>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rFonts w:eastAsia="MS Mincho"/>
      <w:b/>
      <w:i/>
      <w:sz w:val="26"/>
    </w:r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ListNumber5">
    <w:name w:val="List Number 5"/>
    <w:basedOn w:val="Normal"/>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NormalIndent">
    <w:name w:val="Normal Indent"/>
    <w:basedOn w:val="Normal"/>
    <w:pPr>
      <w:spacing w:after="0"/>
      <w:ind w:left="851"/>
    </w:pPr>
    <w:rPr>
      <w:rFonts w:eastAsia="MS Mincho"/>
      <w:lang w:val="it-IT" w:eastAsia="en-GB"/>
    </w:rPr>
  </w:style>
  <w:style w:type="character" w:styleId="PageNumber">
    <w:name w:val="page number"/>
    <w:basedOn w:val="DefaultParagraphFont"/>
  </w:style>
  <w:style w:type="paragraph" w:styleId="PlainText">
    <w:name w:val="Plain Text"/>
    <w:basedOn w:val="Normal"/>
    <w:link w:val="PlainTextChar"/>
    <w:uiPriority w:val="99"/>
    <w:pPr>
      <w:spacing w:after="0"/>
    </w:pPr>
    <w:rPr>
      <w:rFonts w:ascii="Courier New" w:eastAsia="MS Mincho" w:hAnsi="Courier New"/>
    </w:rPr>
  </w:style>
  <w:style w:type="character" w:styleId="Strong">
    <w:name w:val="Strong"/>
    <w:qFormat/>
    <w:rPr>
      <w:b/>
      <w:bCs/>
    </w:rPr>
  </w:style>
  <w:style w:type="paragraph" w:styleId="Subtitle">
    <w:name w:val="Subtitle"/>
    <w:basedOn w:val="Normal"/>
    <w:next w:val="Normal"/>
    <w:link w:val="SubtitleChar"/>
    <w:uiPriority w:val="11"/>
    <w:qFormat/>
    <w:pPr>
      <w:spacing w:after="160"/>
    </w:pPr>
    <w:rPr>
      <w:rFonts w:ascii="Calibri Light" w:hAnsi="Calibri Light"/>
      <w:b/>
      <w:bCs/>
      <w:kern w:val="28"/>
      <w:sz w:val="32"/>
      <w:szCs w:val="32"/>
      <w:lang w:val="fr-FR" w:eastAsia="fr-F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TOC1">
    <w:name w:val="toc 1"/>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spacing w:after="0"/>
    </w:pPr>
    <w:rPr>
      <w:rFonts w:eastAsia="MS Mincho"/>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spacing w:after="240"/>
      <w:jc w:val="both"/>
    </w:pPr>
    <w:rPr>
      <w:rFonts w:eastAsia="MS Mincho"/>
      <w:sz w:val="24"/>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rPr>
      <w:rFonts w:ascii="Arial" w:eastAsia="MS Mincho" w:hAnsi="Arial"/>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pPr>
    <w:rPr>
      <w:rFonts w:eastAsia="MS Mincho"/>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spacing w:before="120" w:after="0"/>
      <w:jc w:val="both"/>
    </w:pPr>
    <w:rPr>
      <w:rFonts w:eastAsia="MS Mincho"/>
      <w:lang w:val="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spacing w:before="120" w:after="0" w:line="280" w:lineRule="atLeast"/>
      <w:jc w:val="center"/>
    </w:pPr>
    <w:rPr>
      <w:rFonts w:ascii="Bookman" w:eastAsia="MS Mincho"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spacing w:after="80"/>
    </w:pPr>
    <w:rPr>
      <w:rFonts w:eastAsia="MS Mincho"/>
      <w:sz w:val="18"/>
      <w:lang w:val="en-US"/>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basedOn w:val="Normal"/>
    <w:link w:val="ListParagraphChar1"/>
    <w:uiPriority w:val="34"/>
    <w:qFormat/>
    <w:pPr>
      <w:numPr>
        <w:numId w:val="6"/>
      </w:numPr>
      <w:spacing w:after="0"/>
      <w:contextualSpacing/>
    </w:pPr>
    <w:rPr>
      <w:rFonts w:eastAsia="SimSun"/>
      <w:szCs w:val="24"/>
    </w:rPr>
  </w:style>
  <w:style w:type="character" w:customStyle="1" w:styleId="ListParagraphChar1">
    <w:name w:val="List Paragraph Char1"/>
    <w:link w:val="ListParagraph"/>
    <w:uiPriority w:val="34"/>
    <w:qFormat/>
    <w:rPr>
      <w:rFonts w:ascii="Times New Roman" w:eastAsia="SimSun" w:hAnsi="Times New Roman"/>
      <w:sz w:val="22"/>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overflowPunct w:val="0"/>
      <w:autoSpaceDE w:val="0"/>
      <w:autoSpaceDN w:val="0"/>
      <w:adjustRightInd w:val="0"/>
      <w:spacing w:before="120" w:after="120"/>
      <w:ind w:left="720"/>
      <w:textAlignment w:val="baseline"/>
    </w:pPr>
    <w:rPr>
      <w:rFonts w:eastAsia="SimSun"/>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eastAsia="SimSun"/>
      <w:lang w:val="en-GB"/>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spacing w:before="100" w:beforeAutospacing="1" w:after="100" w:afterAutospacing="1"/>
    </w:pPr>
    <w:rPr>
      <w:rFonts w:eastAsia="SimSun"/>
      <w:sz w:val="24"/>
      <w:szCs w:val="24"/>
      <w:lang w:val="en-US"/>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lang w:val="en-GB"/>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eastAsia="Malgun Gothic"/>
      <w:sz w:val="24"/>
      <w:szCs w:val="24"/>
      <w:lang w:val="en-GB" w:eastAsia="ko-KR"/>
    </w:rPr>
  </w:style>
  <w:style w:type="paragraph" w:customStyle="1" w:styleId="-PAGE-">
    <w:name w:val="- PAGE -"/>
    <w:rPr>
      <w:rFonts w:eastAsia="Malgun Gothic"/>
      <w:sz w:val="24"/>
      <w:szCs w:val="24"/>
      <w:lang w:val="en-GB" w:eastAsia="ko-KR"/>
    </w:rPr>
  </w:style>
  <w:style w:type="paragraph" w:customStyle="1" w:styleId="PageXofY">
    <w:name w:val="Page X of Y"/>
    <w:rPr>
      <w:rFonts w:eastAsia="Malgun Gothic"/>
      <w:sz w:val="24"/>
      <w:szCs w:val="24"/>
      <w:lang w:val="en-GB" w:eastAsia="ko-KR"/>
    </w:rPr>
  </w:style>
  <w:style w:type="paragraph" w:customStyle="1" w:styleId="Createdby">
    <w:name w:val="Created by"/>
    <w:rPr>
      <w:rFonts w:eastAsia="Malgun Gothic"/>
      <w:sz w:val="24"/>
      <w:szCs w:val="24"/>
      <w:lang w:val="en-GB" w:eastAsia="ko-KR"/>
    </w:rPr>
  </w:style>
  <w:style w:type="paragraph" w:customStyle="1" w:styleId="Createdon">
    <w:name w:val="Created on"/>
    <w:rPr>
      <w:rFonts w:eastAsia="Malgun Gothic"/>
      <w:sz w:val="24"/>
      <w:szCs w:val="24"/>
      <w:lang w:val="en-GB" w:eastAsia="ko-KR"/>
    </w:rPr>
  </w:style>
  <w:style w:type="paragraph" w:customStyle="1" w:styleId="Lastprinted">
    <w:name w:val="Last printed"/>
    <w:rPr>
      <w:rFonts w:eastAsia="Malgun Gothic"/>
      <w:sz w:val="24"/>
      <w:szCs w:val="24"/>
      <w:lang w:val="en-GB" w:eastAsia="ko-KR"/>
    </w:rPr>
  </w:style>
  <w:style w:type="paragraph" w:customStyle="1" w:styleId="Lastsavedby">
    <w:name w:val="Last saved by"/>
    <w:rPr>
      <w:rFonts w:eastAsia="Malgun Gothic"/>
      <w:sz w:val="24"/>
      <w:szCs w:val="24"/>
      <w:lang w:val="en-GB" w:eastAsia="ko-KR"/>
    </w:rPr>
  </w:style>
  <w:style w:type="paragraph" w:customStyle="1" w:styleId="Filename">
    <w:name w:val="Filename"/>
    <w:rPr>
      <w:rFonts w:eastAsia="Malgun Gothic"/>
      <w:sz w:val="24"/>
      <w:szCs w:val="24"/>
      <w:lang w:val="en-GB" w:eastAsia="ko-KR"/>
    </w:rPr>
  </w:style>
  <w:style w:type="paragraph" w:customStyle="1" w:styleId="Filenameandpath">
    <w:name w:val="Filename and path"/>
    <w:rPr>
      <w:rFonts w:eastAsia="Malgun Gothic"/>
      <w:sz w:val="24"/>
      <w:szCs w:val="24"/>
      <w:lang w:val="en-GB" w:eastAsia="ko-KR"/>
    </w:rPr>
  </w:style>
  <w:style w:type="paragraph" w:customStyle="1" w:styleId="AuthorPageDate">
    <w:name w:val="Author  Page #  Date"/>
    <w:rPr>
      <w:rFonts w:eastAsia="Malgun Gothic"/>
      <w:sz w:val="24"/>
      <w:szCs w:val="24"/>
      <w:lang w:val="en-GB" w:eastAsia="ko-KR"/>
    </w:rPr>
  </w:style>
  <w:style w:type="paragraph" w:customStyle="1" w:styleId="ConfidentialPageDate">
    <w:name w:val="Confidential  Page #  Date"/>
    <w:rPr>
      <w:rFonts w:eastAsia="Malgun Gothic"/>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pPr>
      <w:tabs>
        <w:tab w:val="left"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ind w:left="928" w:hanging="360"/>
    </w:pPr>
    <w:rPr>
      <w:rFonts w:eastAsia="Batang"/>
      <w:lang w:eastAsia="ko-KR"/>
    </w:rPr>
  </w:style>
  <w:style w:type="table" w:customStyle="1" w:styleId="TableGrid2">
    <w:name w:val="Table Grid2"/>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pPr>
      <w:spacing w:before="100" w:beforeAutospacing="1" w:after="100" w:afterAutospacing="1"/>
    </w:pPr>
    <w:rPr>
      <w:sz w:val="24"/>
      <w:szCs w:val="24"/>
      <w:lang w:val="en-US" w:eastAsia="ko-KR"/>
    </w:rPr>
  </w:style>
  <w:style w:type="paragraph" w:customStyle="1" w:styleId="11">
    <w:name w:val="吹き出し1"/>
    <w:basedOn w:val="Normal"/>
    <w:semiHidden/>
    <w:rPr>
      <w:rFonts w:ascii="Tahoma" w:eastAsia="MS Mincho" w:hAnsi="Tahoma" w:cs="Tahoma"/>
      <w:sz w:val="16"/>
      <w:szCs w:val="16"/>
      <w:lang w:eastAsia="ko-KR"/>
    </w:rPr>
  </w:style>
  <w:style w:type="paragraph" w:customStyle="1" w:styleId="20">
    <w:name w:val="吹き出し2"/>
    <w:basedOn w:val="Normal"/>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eastAsia="MS Mincho"/>
      <w:lang w:val="en-GB"/>
    </w:rPr>
  </w:style>
  <w:style w:type="paragraph" w:customStyle="1" w:styleId="ZC">
    <w:name w:val="ZC"/>
    <w:pPr>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Cs w:val="22"/>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lang w:val="en-GB"/>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Pr>
      <w:lang w:val="en-GB"/>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Pr>
      <w:rFonts w:ascii="Times New Roman" w:eastAsia="SimSun" w:hAnsi="Times New Roman"/>
      <w:sz w:val="22"/>
      <w:lang w:val="en-US"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szCs w:val="22"/>
      <w:lang w:val="de-DE" w:eastAsia="zh-CN"/>
    </w:rPr>
  </w:style>
  <w:style w:type="paragraph" w:customStyle="1" w:styleId="Observation">
    <w:name w:val="Observation"/>
    <w:basedOn w:val="Proposal"/>
    <w:uiPriority w:val="99"/>
    <w:qFormat/>
    <w:pPr>
      <w:numPr>
        <w:numId w:val="11"/>
      </w:numPr>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spacing w:after="220" w:line="256" w:lineRule="auto"/>
    </w:pPr>
    <w:rPr>
      <w:rFonts w:ascii="Arial" w:eastAsiaTheme="minorEastAsia" w:hAnsi="Arial" w:cstheme="minorBidi"/>
      <w:szCs w:val="22"/>
      <w:lang w:val="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rPr>
      <w:rFonts w:ascii="Times" w:eastAsia="Times" w:hAnsi="Times" w:cs="Times" w:hint="default"/>
      <w:szCs w:val="24"/>
      <w:lang w:val="en-US"/>
    </w:rPr>
  </w:style>
  <w:style w:type="paragraph" w:customStyle="1" w:styleId="ListParagraph1">
    <w:name w:val="List Paragraph1"/>
    <w:aliases w:val="- Bullets,列出段落,リスト段落,?? ??,?????,????,Lista1,列出段落1,中等深浅网格 1 - 着色 21,¥ê¥¹¥È¶ÎÂä,¥¡¡¡¡ì¬º¥¹¥È¶ÎÂä,ÁÐ³ö¶ÎÂä,列表段落1,—ño’i—Ž,1st level - Bullet List Paragraph,Lettre d'introduction,Paragrafo elenco,Normal bullet 2,Bullet list,목록단락,列,P,목록 "/>
    <w:link w:val="ListParagraphChar"/>
    <w:pPr>
      <w:ind w:leftChars="400" w:left="840"/>
    </w:pPr>
    <w:rPr>
      <w:rFonts w:ascii="Times" w:hAnsi="Times"/>
      <w:szCs w:val="24"/>
      <w:lang w:eastAsia="zh-CN"/>
    </w:rPr>
  </w:style>
  <w:style w:type="paragraph" w:styleId="Revision">
    <w:name w:val="Revision"/>
    <w:hidden/>
    <w:uiPriority w:val="99"/>
    <w:unhideWhenUsed/>
    <w:rsid w:val="0016315D"/>
    <w:rPr>
      <w:rFonts w:eastAsia="Times New Roman"/>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520Containers/UBF8T346G9.Office/User%2520Content.localized/Templates.localized/3gpp_template_observation_proposa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AAD7D1-DE39-4EB1-8531-0772BE5052FE}">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80586C62-7C87-493C-ADCD-4C370D5C4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339F901-F635-496E-BC5A-13AA3CE05A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3gpp_template_observation_proposal.dotx</Template>
  <TotalTime>15</TotalTime>
  <Pages>3</Pages>
  <Words>708</Words>
  <Characters>3778</Characters>
  <Application>Microsoft Office Word</Application>
  <DocSecurity>0</DocSecurity>
  <Lines>31</Lines>
  <Paragraphs>8</Paragraphs>
  <ScaleCrop>false</ScaleCrop>
  <Company>3GPP Support Team</Company>
  <LinksUpToDate>false</LinksUpToDate>
  <CharactersWithSpaces>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Deep [E///]</cp:lastModifiedBy>
  <cp:revision>11</cp:revision>
  <cp:lastPrinted>1900-01-01T20:00:00Z</cp:lastPrinted>
  <dcterms:created xsi:type="dcterms:W3CDTF">2021-12-30T11:56:00Z</dcterms:created>
  <dcterms:modified xsi:type="dcterms:W3CDTF">2024-10-07T12:58:00Z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1033-6.10.1.8197</vt:lpwstr>
  </property>
  <property fmtid="{D5CDD505-2E9C-101B-9397-08002B2CF9AE}" pid="23" name="ICV">
    <vt:lpwstr>9A181B360EE7D4EAB9EEDE6635351376_42</vt:lpwstr>
  </property>
  <property fmtid="{D5CDD505-2E9C-101B-9397-08002B2CF9AE}" pid="24" name="MediaServiceImageTags">
    <vt:lpwstr/>
  </property>
</Properties>
</file>